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D259B" w:rsidR="00ED259B" w:rsidP="64C94736" w:rsidRDefault="00ED259B" w14:paraId="0A782D4C" w14:textId="213A1716">
      <w:pPr>
        <w:pStyle w:val="Heading1"/>
        <w:spacing w:before="322" w:beforeAutospacing="off" w:after="322" w:afterAutospacing="off"/>
      </w:pPr>
      <w:r w:rsidRPr="64C94736" w:rsidR="64C94736">
        <w:rPr>
          <w:b w:val="1"/>
          <w:bCs w:val="1"/>
          <w:noProof w:val="0"/>
          <w:sz w:val="48"/>
          <w:szCs w:val="48"/>
          <w:lang w:val="en-GB"/>
        </w:rPr>
        <w:t>Rossendale Drum Majorettes</w:t>
      </w:r>
    </w:p>
    <w:p w:rsidRPr="00ED259B" w:rsidR="00ED259B" w:rsidP="64C94736" w:rsidRDefault="00ED259B" w14:paraId="6F8448BB" w14:textId="154DAA0F">
      <w:pPr>
        <w:pStyle w:val="Heading2"/>
        <w:spacing w:before="299" w:beforeAutospacing="off" w:after="299" w:afterAutospacing="off"/>
      </w:pPr>
      <w:r w:rsidRPr="64C94736" w:rsidR="64C94736">
        <w:rPr>
          <w:b w:val="1"/>
          <w:bCs w:val="1"/>
          <w:noProof w:val="0"/>
          <w:sz w:val="36"/>
          <w:szCs w:val="36"/>
          <w:lang w:val="en-GB"/>
        </w:rPr>
        <w:t>Transport Policy</w:t>
      </w:r>
    </w:p>
    <w:p w:rsidRPr="00ED259B" w:rsidR="00ED259B" w:rsidP="64C94736" w:rsidRDefault="00ED259B" w14:paraId="2D9F48F7" w14:textId="69DCE432">
      <w:pPr>
        <w:pStyle w:val="Heading3"/>
        <w:spacing w:before="281" w:beforeAutospacing="off" w:after="281" w:afterAutospacing="off"/>
      </w:pPr>
      <w:r w:rsidRPr="64C94736" w:rsidR="64C94736">
        <w:rPr>
          <w:b w:val="1"/>
          <w:bCs w:val="1"/>
          <w:noProof w:val="0"/>
          <w:sz w:val="28"/>
          <w:szCs w:val="28"/>
          <w:lang w:val="en-GB"/>
        </w:rPr>
        <w:t>Policy Statement</w:t>
      </w:r>
    </w:p>
    <w:p w:rsidRPr="00ED259B" w:rsidR="00ED259B" w:rsidP="64C94736" w:rsidRDefault="00ED259B" w14:paraId="1CD5E66B" w14:textId="08BC5671">
      <w:pPr>
        <w:spacing w:before="240" w:beforeAutospacing="off" w:after="240" w:afterAutospacing="off"/>
      </w:pPr>
      <w:r w:rsidRPr="64C94736" w:rsidR="64C94736">
        <w:rPr>
          <w:noProof w:val="0"/>
          <w:lang w:val="en-GB"/>
        </w:rPr>
        <w:t>Rossendale Drum Majorettes (RDM) is committed to ensuring the safety and welfare of all members, particularly children and vulnerable adults, when travelling to and from group activities. This policy outlines the responsibilities and expectations for safe, supervised, and appropriate travel arrangements.</w:t>
      </w:r>
    </w:p>
    <w:p w:rsidRPr="00ED259B" w:rsidR="00ED259B" w:rsidP="64C94736" w:rsidRDefault="00ED259B" w14:paraId="2C64DB3F" w14:textId="38135D3A">
      <w:pPr/>
    </w:p>
    <w:p w:rsidRPr="00ED259B" w:rsidR="00ED259B" w:rsidP="64C94736" w:rsidRDefault="00ED259B" w14:paraId="32D2178C" w14:textId="53E67EE0">
      <w:pPr>
        <w:pStyle w:val="Heading3"/>
        <w:spacing w:before="281" w:beforeAutospacing="off" w:after="281" w:afterAutospacing="off"/>
      </w:pPr>
      <w:r w:rsidRPr="64C94736" w:rsidR="64C94736">
        <w:rPr>
          <w:b w:val="1"/>
          <w:bCs w:val="1"/>
          <w:noProof w:val="0"/>
          <w:sz w:val="28"/>
          <w:szCs w:val="28"/>
          <w:lang w:val="en-GB"/>
        </w:rPr>
        <w:t>Purpose of the Policy</w:t>
      </w:r>
    </w:p>
    <w:p w:rsidRPr="00ED259B" w:rsidR="00ED259B" w:rsidP="64C94736" w:rsidRDefault="00ED259B" w14:paraId="0FBFE85A" w14:textId="5E9A8D53">
      <w:pPr>
        <w:pStyle w:val="ListParagraph"/>
        <w:numPr>
          <w:ilvl w:val="0"/>
          <w:numId w:val="1"/>
        </w:numPr>
        <w:spacing w:before="240" w:beforeAutospacing="off" w:after="240" w:afterAutospacing="off"/>
        <w:rPr>
          <w:noProof w:val="0"/>
          <w:lang w:val="en-GB"/>
        </w:rPr>
      </w:pPr>
      <w:r w:rsidRPr="64C94736" w:rsidR="64C94736">
        <w:rPr>
          <w:noProof w:val="0"/>
          <w:lang w:val="en-GB"/>
        </w:rPr>
        <w:t>To protect the safety of children, vulnerable adults, and volunteers during travel.</w:t>
      </w:r>
    </w:p>
    <w:p w:rsidRPr="00ED259B" w:rsidR="00ED259B" w:rsidP="64C94736" w:rsidRDefault="00ED259B" w14:paraId="3932154B" w14:textId="401FD0C8">
      <w:pPr>
        <w:pStyle w:val="ListParagraph"/>
        <w:numPr>
          <w:ilvl w:val="0"/>
          <w:numId w:val="1"/>
        </w:numPr>
        <w:spacing w:before="240" w:beforeAutospacing="off" w:after="240" w:afterAutospacing="off"/>
        <w:rPr>
          <w:noProof w:val="0"/>
          <w:lang w:val="en-GB"/>
        </w:rPr>
      </w:pPr>
      <w:r w:rsidRPr="64C94736" w:rsidR="64C94736">
        <w:rPr>
          <w:noProof w:val="0"/>
          <w:lang w:val="en-GB"/>
        </w:rPr>
        <w:t>To clarify who is responsible for transport arrangements.</w:t>
      </w:r>
    </w:p>
    <w:p w:rsidRPr="00ED259B" w:rsidR="00ED259B" w:rsidP="64C94736" w:rsidRDefault="00ED259B" w14:paraId="7D20CD3A" w14:textId="22C11EC6">
      <w:pPr>
        <w:pStyle w:val="ListParagraph"/>
        <w:numPr>
          <w:ilvl w:val="0"/>
          <w:numId w:val="1"/>
        </w:numPr>
        <w:spacing w:before="240" w:beforeAutospacing="off" w:after="240" w:afterAutospacing="off"/>
        <w:rPr>
          <w:noProof w:val="0"/>
          <w:lang w:val="en-GB"/>
        </w:rPr>
      </w:pPr>
      <w:r w:rsidRPr="64C94736" w:rsidR="64C94736">
        <w:rPr>
          <w:noProof w:val="0"/>
          <w:lang w:val="en-GB"/>
        </w:rPr>
        <w:t>To ensure all travel practices meet safeguarding standards.</w:t>
      </w:r>
    </w:p>
    <w:p w:rsidRPr="00ED259B" w:rsidR="00ED259B" w:rsidP="64C94736" w:rsidRDefault="00ED259B" w14:paraId="1EA94720" w14:textId="1169CB5A">
      <w:pPr/>
    </w:p>
    <w:p w:rsidRPr="00ED259B" w:rsidR="00ED259B" w:rsidP="64C94736" w:rsidRDefault="00ED259B" w14:paraId="0A73C22C" w14:textId="36F8801F">
      <w:pPr>
        <w:pStyle w:val="Heading3"/>
        <w:spacing w:before="281" w:beforeAutospacing="off" w:after="281" w:afterAutospacing="off"/>
      </w:pPr>
      <w:r w:rsidRPr="64C94736" w:rsidR="64C94736">
        <w:rPr>
          <w:b w:val="1"/>
          <w:bCs w:val="1"/>
          <w:noProof w:val="0"/>
          <w:sz w:val="28"/>
          <w:szCs w:val="28"/>
          <w:lang w:val="en-GB"/>
        </w:rPr>
        <w:t>Parent and Guardian Responsibilities</w:t>
      </w:r>
    </w:p>
    <w:p w:rsidRPr="00ED259B" w:rsidR="00ED259B" w:rsidP="64C94736" w:rsidRDefault="00ED259B" w14:paraId="71E1FEB6" w14:textId="6740DE46">
      <w:pPr>
        <w:pStyle w:val="ListParagraph"/>
        <w:numPr>
          <w:ilvl w:val="0"/>
          <w:numId w:val="2"/>
        </w:numPr>
        <w:spacing w:before="240" w:beforeAutospacing="off" w:after="240" w:afterAutospacing="off"/>
        <w:rPr>
          <w:b w:val="1"/>
          <w:bCs w:val="1"/>
          <w:noProof w:val="0"/>
          <w:lang w:val="en-GB"/>
        </w:rPr>
      </w:pPr>
      <w:r w:rsidRPr="64C94736" w:rsidR="64C94736">
        <w:rPr>
          <w:b w:val="1"/>
          <w:bCs w:val="1"/>
          <w:noProof w:val="0"/>
          <w:lang w:val="en-GB"/>
        </w:rPr>
        <w:t>Transport to and from practices, events, and parades is the responsibility of the parent or guardian.</w:t>
      </w:r>
    </w:p>
    <w:p w:rsidRPr="00ED259B" w:rsidR="00ED259B" w:rsidP="64C94736" w:rsidRDefault="00ED259B" w14:paraId="44B199CD" w14:textId="5EB58F77">
      <w:pPr>
        <w:pStyle w:val="ListParagraph"/>
        <w:numPr>
          <w:ilvl w:val="0"/>
          <w:numId w:val="2"/>
        </w:numPr>
        <w:spacing w:before="240" w:beforeAutospacing="off" w:after="240" w:afterAutospacing="off"/>
        <w:rPr>
          <w:noProof w:val="0"/>
          <w:lang w:val="en-GB"/>
        </w:rPr>
      </w:pPr>
      <w:r w:rsidRPr="64C94736" w:rsidR="64C94736">
        <w:rPr>
          <w:noProof w:val="0"/>
          <w:lang w:val="en-GB"/>
        </w:rPr>
        <w:t>Parents/guardians must ensure that children arrive and are collected safely and on time.</w:t>
      </w:r>
    </w:p>
    <w:p w:rsidRPr="00ED259B" w:rsidR="00ED259B" w:rsidP="64C94736" w:rsidRDefault="00ED259B" w14:paraId="2A66DEA5" w14:textId="5412FDE2">
      <w:pPr>
        <w:pStyle w:val="ListParagraph"/>
        <w:numPr>
          <w:ilvl w:val="0"/>
          <w:numId w:val="2"/>
        </w:numPr>
        <w:spacing w:before="240" w:beforeAutospacing="off" w:after="240" w:afterAutospacing="off"/>
        <w:rPr>
          <w:noProof w:val="0"/>
          <w:lang w:val="en-GB"/>
        </w:rPr>
      </w:pPr>
      <w:r w:rsidRPr="64C94736" w:rsidR="64C94736">
        <w:rPr>
          <w:noProof w:val="0"/>
          <w:lang w:val="en-GB"/>
        </w:rPr>
        <w:t>If a child is being collected by someone other than a parent/guardian, the group must be informed in advance.</w:t>
      </w:r>
    </w:p>
    <w:p w:rsidRPr="00ED259B" w:rsidR="00ED259B" w:rsidP="64C94736" w:rsidRDefault="00ED259B" w14:paraId="56CDCB1A" w14:textId="7C54F3AB">
      <w:pPr>
        <w:pStyle w:val="ListParagraph"/>
        <w:numPr>
          <w:ilvl w:val="0"/>
          <w:numId w:val="2"/>
        </w:numPr>
        <w:spacing w:before="240" w:beforeAutospacing="off" w:after="240" w:afterAutospacing="off"/>
        <w:rPr>
          <w:noProof w:val="0"/>
          <w:lang w:val="en-GB"/>
        </w:rPr>
      </w:pPr>
      <w:r w:rsidRPr="64C94736" w:rsidR="64C94736">
        <w:rPr>
          <w:noProof w:val="0"/>
          <w:lang w:val="en-GB"/>
        </w:rPr>
        <w:t>Members under 18 will not be left unsupervised or allowed to walk home alone unless written permission is provided by a parent or guardian.</w:t>
      </w:r>
    </w:p>
    <w:p w:rsidRPr="00ED259B" w:rsidR="00ED259B" w:rsidP="64C94736" w:rsidRDefault="00ED259B" w14:paraId="03A5661E" w14:textId="178457D1">
      <w:pPr/>
    </w:p>
    <w:p w:rsidRPr="00ED259B" w:rsidR="00ED259B" w:rsidP="64C94736" w:rsidRDefault="00ED259B" w14:paraId="0D4E6642" w14:textId="6049785F">
      <w:pPr>
        <w:pStyle w:val="Heading3"/>
        <w:spacing w:before="281" w:beforeAutospacing="off" w:after="281" w:afterAutospacing="off"/>
      </w:pPr>
      <w:r w:rsidRPr="64C94736" w:rsidR="64C94736">
        <w:rPr>
          <w:b w:val="1"/>
          <w:bCs w:val="1"/>
          <w:noProof w:val="0"/>
          <w:sz w:val="28"/>
          <w:szCs w:val="28"/>
          <w:lang w:val="en-GB"/>
        </w:rPr>
        <w:t>Use of Volunteer or Committee Vehicles</w:t>
      </w:r>
    </w:p>
    <w:p w:rsidRPr="00ED259B" w:rsidR="00ED259B" w:rsidP="64C94736" w:rsidRDefault="00ED259B" w14:paraId="3D6F48C3" w14:textId="2D1DFE81">
      <w:pPr>
        <w:spacing w:before="240" w:beforeAutospacing="off" w:after="240" w:afterAutospacing="off"/>
      </w:pPr>
      <w:r w:rsidRPr="64C94736" w:rsidR="64C94736">
        <w:rPr>
          <w:noProof w:val="0"/>
          <w:lang w:val="en-GB"/>
        </w:rPr>
        <w:t>In some cases (e.g. travel to events or competitions), committee members or volunteers may offer lifts to members. In these cases:</w:t>
      </w:r>
    </w:p>
    <w:p w:rsidRPr="00ED259B" w:rsidR="00ED259B" w:rsidP="64C94736" w:rsidRDefault="00ED259B" w14:paraId="58C2DB49" w14:textId="16A9C6D6">
      <w:pPr>
        <w:pStyle w:val="ListParagraph"/>
        <w:numPr>
          <w:ilvl w:val="0"/>
          <w:numId w:val="3"/>
        </w:numPr>
        <w:spacing w:before="240" w:beforeAutospacing="off" w:after="240" w:afterAutospacing="off"/>
        <w:rPr>
          <w:noProof w:val="0"/>
          <w:lang w:val="en-GB"/>
        </w:rPr>
      </w:pPr>
      <w:r w:rsidRPr="64C94736" w:rsidR="64C94736">
        <w:rPr>
          <w:noProof w:val="0"/>
          <w:lang w:val="en-GB"/>
        </w:rPr>
        <w:t xml:space="preserve">The </w:t>
      </w:r>
      <w:r w:rsidRPr="64C94736" w:rsidR="64C94736">
        <w:rPr>
          <w:b w:val="1"/>
          <w:bCs w:val="1"/>
          <w:noProof w:val="0"/>
          <w:lang w:val="en-GB"/>
        </w:rPr>
        <w:t>arrangement must be agreed in advance by the parent/guardian</w:t>
      </w:r>
      <w:r w:rsidRPr="64C94736" w:rsidR="64C94736">
        <w:rPr>
          <w:noProof w:val="0"/>
          <w:lang w:val="en-GB"/>
        </w:rPr>
        <w:t>.</w:t>
      </w:r>
    </w:p>
    <w:p w:rsidRPr="00ED259B" w:rsidR="00ED259B" w:rsidP="64C94736" w:rsidRDefault="00ED259B" w14:paraId="0CDE088F" w14:textId="59111905">
      <w:pPr>
        <w:pStyle w:val="ListParagraph"/>
        <w:numPr>
          <w:ilvl w:val="0"/>
          <w:numId w:val="3"/>
        </w:numPr>
        <w:spacing w:before="240" w:beforeAutospacing="off" w:after="240" w:afterAutospacing="off"/>
        <w:rPr>
          <w:noProof w:val="0"/>
          <w:lang w:val="en-GB"/>
        </w:rPr>
      </w:pPr>
      <w:r w:rsidRPr="64C94736" w:rsidR="64C94736">
        <w:rPr>
          <w:noProof w:val="0"/>
          <w:lang w:val="en-GB"/>
        </w:rPr>
        <w:t xml:space="preserve">All volunteer drivers must hold a </w:t>
      </w:r>
      <w:r w:rsidRPr="64C94736" w:rsidR="64C94736">
        <w:rPr>
          <w:b w:val="1"/>
          <w:bCs w:val="1"/>
          <w:noProof w:val="0"/>
          <w:lang w:val="en-GB"/>
        </w:rPr>
        <w:t>full driving licence</w:t>
      </w:r>
      <w:r w:rsidRPr="64C94736" w:rsidR="64C94736">
        <w:rPr>
          <w:noProof w:val="0"/>
          <w:lang w:val="en-GB"/>
        </w:rPr>
        <w:t xml:space="preserve"> and have </w:t>
      </w:r>
      <w:r w:rsidRPr="64C94736" w:rsidR="64C94736">
        <w:rPr>
          <w:b w:val="1"/>
          <w:bCs w:val="1"/>
          <w:noProof w:val="0"/>
          <w:lang w:val="en-GB"/>
        </w:rPr>
        <w:t>adequate vehicle insurance</w:t>
      </w:r>
      <w:r w:rsidRPr="64C94736" w:rsidR="64C94736">
        <w:rPr>
          <w:noProof w:val="0"/>
          <w:lang w:val="en-GB"/>
        </w:rPr>
        <w:t>.</w:t>
      </w:r>
    </w:p>
    <w:p w:rsidRPr="00ED259B" w:rsidR="00ED259B" w:rsidP="64C94736" w:rsidRDefault="00ED259B" w14:paraId="22E63529" w14:textId="01DB5C0F">
      <w:pPr>
        <w:pStyle w:val="ListParagraph"/>
        <w:numPr>
          <w:ilvl w:val="0"/>
          <w:numId w:val="3"/>
        </w:numPr>
        <w:spacing w:before="240" w:beforeAutospacing="off" w:after="240" w:afterAutospacing="off"/>
        <w:rPr>
          <w:noProof w:val="0"/>
          <w:lang w:val="en-GB"/>
        </w:rPr>
      </w:pPr>
      <w:r w:rsidRPr="64C94736" w:rsidR="64C94736">
        <w:rPr>
          <w:noProof w:val="0"/>
          <w:lang w:val="en-GB"/>
        </w:rPr>
        <w:t>Vehicles must be roadworthy, taxed, and have a valid MOT (if applicable).</w:t>
      </w:r>
    </w:p>
    <w:p w:rsidRPr="00ED259B" w:rsidR="00ED259B" w:rsidP="64C94736" w:rsidRDefault="00ED259B" w14:paraId="3C521A38" w14:textId="15838B29">
      <w:pPr>
        <w:pStyle w:val="ListParagraph"/>
        <w:numPr>
          <w:ilvl w:val="0"/>
          <w:numId w:val="3"/>
        </w:numPr>
        <w:spacing w:before="240" w:beforeAutospacing="off" w:after="240" w:afterAutospacing="off"/>
        <w:rPr>
          <w:noProof w:val="0"/>
          <w:lang w:val="en-GB"/>
        </w:rPr>
      </w:pPr>
      <w:r w:rsidRPr="64C94736" w:rsidR="64C94736">
        <w:rPr>
          <w:noProof w:val="0"/>
          <w:lang w:val="en-GB"/>
        </w:rPr>
        <w:t xml:space="preserve">Where possible, </w:t>
      </w:r>
      <w:r w:rsidRPr="64C94736" w:rsidR="64C94736">
        <w:rPr>
          <w:b w:val="1"/>
          <w:bCs w:val="1"/>
          <w:noProof w:val="0"/>
          <w:lang w:val="en-GB"/>
        </w:rPr>
        <w:t>more than one adult</w:t>
      </w:r>
      <w:r w:rsidRPr="64C94736" w:rsidR="64C94736">
        <w:rPr>
          <w:noProof w:val="0"/>
          <w:lang w:val="en-GB"/>
        </w:rPr>
        <w:t xml:space="preserve"> should be present in the vehicle, especially when transporting a child or vulnerable adult.</w:t>
      </w:r>
    </w:p>
    <w:p w:rsidRPr="00ED259B" w:rsidR="00ED259B" w:rsidP="64C94736" w:rsidRDefault="00ED259B" w14:paraId="2A76F7F8" w14:textId="22E64167">
      <w:pPr>
        <w:pStyle w:val="ListParagraph"/>
        <w:numPr>
          <w:ilvl w:val="0"/>
          <w:numId w:val="3"/>
        </w:numPr>
        <w:spacing w:before="240" w:beforeAutospacing="off" w:after="240" w:afterAutospacing="off"/>
        <w:rPr>
          <w:noProof w:val="0"/>
          <w:lang w:val="en-GB"/>
        </w:rPr>
      </w:pPr>
      <w:r w:rsidRPr="64C94736" w:rsidR="64C94736">
        <w:rPr>
          <w:noProof w:val="0"/>
          <w:lang w:val="en-GB"/>
        </w:rPr>
        <w:t xml:space="preserve">If transporting children, </w:t>
      </w:r>
      <w:r w:rsidRPr="64C94736" w:rsidR="64C94736">
        <w:rPr>
          <w:b w:val="1"/>
          <w:bCs w:val="1"/>
          <w:noProof w:val="0"/>
          <w:lang w:val="en-GB"/>
        </w:rPr>
        <w:t>seat belts must be worn at all times</w:t>
      </w:r>
      <w:r w:rsidRPr="64C94736" w:rsidR="64C94736">
        <w:rPr>
          <w:noProof w:val="0"/>
          <w:lang w:val="en-GB"/>
        </w:rPr>
        <w:t>, and the driver must ensure proper car seats or boosters are used if required by law.</w:t>
      </w:r>
    </w:p>
    <w:p w:rsidRPr="00ED259B" w:rsidR="00ED259B" w:rsidP="64C94736" w:rsidRDefault="00ED259B" w14:paraId="2CFD674A" w14:textId="715B13FE">
      <w:pPr/>
    </w:p>
    <w:p w:rsidRPr="00ED259B" w:rsidR="00ED259B" w:rsidP="64C94736" w:rsidRDefault="00ED259B" w14:paraId="6D3066E7" w14:textId="2FC9EA9B">
      <w:pPr>
        <w:pStyle w:val="Heading3"/>
        <w:spacing w:before="281" w:beforeAutospacing="off" w:after="281" w:afterAutospacing="off"/>
      </w:pPr>
      <w:r w:rsidRPr="64C94736" w:rsidR="64C94736">
        <w:rPr>
          <w:b w:val="1"/>
          <w:bCs w:val="1"/>
          <w:noProof w:val="0"/>
          <w:sz w:val="28"/>
          <w:szCs w:val="28"/>
          <w:lang w:val="en-GB"/>
        </w:rPr>
        <w:t>Minibuses and Group Transport (if applicable)</w:t>
      </w:r>
    </w:p>
    <w:p w:rsidRPr="00ED259B" w:rsidR="00ED259B" w:rsidP="64C94736" w:rsidRDefault="00ED259B" w14:paraId="0FF10952" w14:textId="46681BAF">
      <w:pPr>
        <w:spacing w:before="240" w:beforeAutospacing="off" w:after="240" w:afterAutospacing="off"/>
      </w:pPr>
      <w:r w:rsidRPr="64C94736" w:rsidR="64C94736">
        <w:rPr>
          <w:noProof w:val="0"/>
          <w:lang w:val="en-GB"/>
        </w:rPr>
        <w:t>If RDM hires a minibus or coach for travel:</w:t>
      </w:r>
    </w:p>
    <w:p w:rsidRPr="00ED259B" w:rsidR="00ED259B" w:rsidP="64C94736" w:rsidRDefault="00ED259B" w14:paraId="5DB75FDE" w14:textId="342D6701">
      <w:pPr>
        <w:pStyle w:val="ListParagraph"/>
        <w:numPr>
          <w:ilvl w:val="0"/>
          <w:numId w:val="4"/>
        </w:numPr>
        <w:spacing w:before="240" w:beforeAutospacing="off" w:after="240" w:afterAutospacing="off"/>
        <w:rPr>
          <w:noProof w:val="0"/>
          <w:lang w:val="en-GB"/>
        </w:rPr>
      </w:pPr>
      <w:r w:rsidRPr="64C94736" w:rsidR="64C94736">
        <w:rPr>
          <w:noProof w:val="0"/>
          <w:lang w:val="en-GB"/>
        </w:rPr>
        <w:t>The company used must be appropriately licensed, insured, and DBS-checked (if supervising children).</w:t>
      </w:r>
    </w:p>
    <w:p w:rsidRPr="00ED259B" w:rsidR="00ED259B" w:rsidP="64C94736" w:rsidRDefault="00ED259B" w14:paraId="442EDF98" w14:textId="1BEB268F">
      <w:pPr>
        <w:pStyle w:val="ListParagraph"/>
        <w:numPr>
          <w:ilvl w:val="0"/>
          <w:numId w:val="4"/>
        </w:numPr>
        <w:spacing w:before="240" w:beforeAutospacing="off" w:after="240" w:afterAutospacing="off"/>
        <w:rPr>
          <w:noProof w:val="0"/>
          <w:lang w:val="en-GB"/>
        </w:rPr>
      </w:pPr>
      <w:r w:rsidRPr="64C94736" w:rsidR="64C94736">
        <w:rPr>
          <w:noProof w:val="0"/>
          <w:lang w:val="en-GB"/>
        </w:rPr>
        <w:t>A senior committee member will be responsible for ensuring headcounts, supervision, and emergency procedures during transport.</w:t>
      </w:r>
    </w:p>
    <w:p w:rsidRPr="00ED259B" w:rsidR="00ED259B" w:rsidP="64C94736" w:rsidRDefault="00ED259B" w14:paraId="000515D8" w14:textId="798331BA">
      <w:pPr>
        <w:pStyle w:val="ListParagraph"/>
        <w:numPr>
          <w:ilvl w:val="0"/>
          <w:numId w:val="4"/>
        </w:numPr>
        <w:spacing w:before="240" w:beforeAutospacing="off" w:after="240" w:afterAutospacing="off"/>
        <w:rPr>
          <w:noProof w:val="0"/>
          <w:lang w:val="en-GB"/>
        </w:rPr>
      </w:pPr>
      <w:r w:rsidRPr="64C94736" w:rsidR="64C94736">
        <w:rPr>
          <w:noProof w:val="0"/>
          <w:lang w:val="en-GB"/>
        </w:rPr>
        <w:t>Parents/guardians will be informed of departure/arrival times, emergency contacts, and return arrangements.</w:t>
      </w:r>
    </w:p>
    <w:p w:rsidRPr="00ED259B" w:rsidR="00ED259B" w:rsidP="64C94736" w:rsidRDefault="00ED259B" w14:paraId="4D128648" w14:textId="53C472CF">
      <w:pPr/>
    </w:p>
    <w:p w:rsidRPr="00ED259B" w:rsidR="00ED259B" w:rsidP="64C94736" w:rsidRDefault="00ED259B" w14:paraId="0A3A8324" w14:textId="1D3AD109">
      <w:pPr>
        <w:pStyle w:val="Heading3"/>
        <w:spacing w:before="281" w:beforeAutospacing="off" w:after="281" w:afterAutospacing="off"/>
      </w:pPr>
      <w:r w:rsidRPr="64C94736" w:rsidR="64C94736">
        <w:rPr>
          <w:b w:val="1"/>
          <w:bCs w:val="1"/>
          <w:noProof w:val="0"/>
          <w:sz w:val="28"/>
          <w:szCs w:val="28"/>
          <w:lang w:val="en-GB"/>
        </w:rPr>
        <w:t>Safeguarding Considerations</w:t>
      </w:r>
    </w:p>
    <w:p w:rsidRPr="00ED259B" w:rsidR="00ED259B" w:rsidP="64C94736" w:rsidRDefault="00ED259B" w14:paraId="156F8CE1" w14:textId="7E8AD871">
      <w:pPr>
        <w:pStyle w:val="ListParagraph"/>
        <w:numPr>
          <w:ilvl w:val="0"/>
          <w:numId w:val="5"/>
        </w:numPr>
        <w:spacing w:before="240" w:beforeAutospacing="off" w:after="240" w:afterAutospacing="off"/>
        <w:rPr>
          <w:noProof w:val="0"/>
          <w:lang w:val="en-GB"/>
        </w:rPr>
      </w:pPr>
      <w:r w:rsidRPr="64C94736" w:rsidR="64C94736">
        <w:rPr>
          <w:noProof w:val="0"/>
          <w:lang w:val="en-GB"/>
        </w:rPr>
        <w:t>Children and vulnerable adults must never travel alone with a single adult unless it is their parent/guardian or in an emergency with prior approval.</w:t>
      </w:r>
    </w:p>
    <w:p w:rsidRPr="00ED259B" w:rsidR="00ED259B" w:rsidP="64C94736" w:rsidRDefault="00ED259B" w14:paraId="753AFF62" w14:textId="1EDBCA09">
      <w:pPr>
        <w:pStyle w:val="ListParagraph"/>
        <w:numPr>
          <w:ilvl w:val="0"/>
          <w:numId w:val="5"/>
        </w:numPr>
        <w:spacing w:before="240" w:beforeAutospacing="off" w:after="240" w:afterAutospacing="off"/>
        <w:rPr>
          <w:noProof w:val="0"/>
          <w:lang w:val="en-GB"/>
        </w:rPr>
      </w:pPr>
      <w:r w:rsidRPr="64C94736" w:rsidR="64C94736">
        <w:rPr>
          <w:noProof w:val="0"/>
          <w:lang w:val="en-GB"/>
        </w:rPr>
        <w:t>Volunteers must never give lifts without consent from both the Director and the child’s parent or carer.</w:t>
      </w:r>
    </w:p>
    <w:p w:rsidRPr="00ED259B" w:rsidR="00ED259B" w:rsidP="64C94736" w:rsidRDefault="00ED259B" w14:paraId="38116651" w14:textId="768F2247">
      <w:pPr>
        <w:pStyle w:val="ListParagraph"/>
        <w:numPr>
          <w:ilvl w:val="0"/>
          <w:numId w:val="5"/>
        </w:numPr>
        <w:spacing w:before="240" w:beforeAutospacing="off" w:after="240" w:afterAutospacing="off"/>
        <w:rPr>
          <w:noProof w:val="0"/>
          <w:lang w:val="en-GB"/>
        </w:rPr>
      </w:pPr>
      <w:r w:rsidRPr="64C94736" w:rsidR="64C94736">
        <w:rPr>
          <w:noProof w:val="0"/>
          <w:lang w:val="en-GB"/>
        </w:rPr>
        <w:t xml:space="preserve">All drivers must adhere to RDM’s </w:t>
      </w:r>
      <w:r w:rsidRPr="64C94736" w:rsidR="64C94736">
        <w:rPr>
          <w:b w:val="1"/>
          <w:bCs w:val="1"/>
          <w:noProof w:val="0"/>
          <w:lang w:val="en-GB"/>
        </w:rPr>
        <w:t>Safeguarding Policy</w:t>
      </w:r>
      <w:r w:rsidRPr="64C94736" w:rsidR="64C94736">
        <w:rPr>
          <w:noProof w:val="0"/>
          <w:lang w:val="en-GB"/>
        </w:rPr>
        <w:t xml:space="preserve"> at all times.</w:t>
      </w:r>
    </w:p>
    <w:p w:rsidRPr="00ED259B" w:rsidR="00ED259B" w:rsidP="64C94736" w:rsidRDefault="00ED259B" w14:paraId="3F26F239" w14:textId="09501842">
      <w:pPr>
        <w:pStyle w:val="ListParagraph"/>
        <w:numPr>
          <w:ilvl w:val="0"/>
          <w:numId w:val="5"/>
        </w:numPr>
        <w:spacing w:before="240" w:beforeAutospacing="off" w:after="240" w:afterAutospacing="off"/>
        <w:rPr>
          <w:noProof w:val="0"/>
          <w:lang w:val="en-GB"/>
        </w:rPr>
      </w:pPr>
      <w:r w:rsidRPr="64C94736" w:rsidR="64C94736">
        <w:rPr>
          <w:noProof w:val="0"/>
          <w:lang w:val="en-GB"/>
        </w:rPr>
        <w:t>Any concerns regarding transport arrangements must be reported to the Safeguarding Lead immediately.</w:t>
      </w:r>
    </w:p>
    <w:p w:rsidRPr="00ED259B" w:rsidR="00ED259B" w:rsidP="64C94736" w:rsidRDefault="00ED259B" w14:paraId="0F9B3399" w14:textId="72B896E9">
      <w:pPr/>
    </w:p>
    <w:p w:rsidRPr="00ED259B" w:rsidR="00ED259B" w:rsidP="64C94736" w:rsidRDefault="00ED259B" w14:paraId="6239B0F7" w14:textId="57FB3AB3">
      <w:pPr>
        <w:pStyle w:val="Heading3"/>
        <w:spacing w:before="281" w:beforeAutospacing="off" w:after="281" w:afterAutospacing="off"/>
      </w:pPr>
      <w:r w:rsidRPr="64C94736" w:rsidR="64C94736">
        <w:rPr>
          <w:b w:val="1"/>
          <w:bCs w:val="1"/>
          <w:noProof w:val="0"/>
          <w:sz w:val="28"/>
          <w:szCs w:val="28"/>
          <w:lang w:val="en-GB"/>
        </w:rPr>
        <w:t>Accidents and Incidents</w:t>
      </w:r>
    </w:p>
    <w:p w:rsidRPr="00ED259B" w:rsidR="00ED259B" w:rsidP="64C94736" w:rsidRDefault="00ED259B" w14:paraId="79D6C320" w14:textId="6DA21F1E">
      <w:pPr>
        <w:pStyle w:val="ListParagraph"/>
        <w:numPr>
          <w:ilvl w:val="0"/>
          <w:numId w:val="6"/>
        </w:numPr>
        <w:spacing w:before="240" w:beforeAutospacing="off" w:after="240" w:afterAutospacing="off"/>
        <w:rPr>
          <w:noProof w:val="0"/>
          <w:lang w:val="en-GB"/>
        </w:rPr>
      </w:pPr>
      <w:r w:rsidRPr="64C94736" w:rsidR="64C94736">
        <w:rPr>
          <w:noProof w:val="0"/>
          <w:lang w:val="en-GB"/>
        </w:rPr>
        <w:t>In the event of a transport-related accident or breakdown, the safety and welfare of members will be prioritised.</w:t>
      </w:r>
    </w:p>
    <w:p w:rsidRPr="00ED259B" w:rsidR="00ED259B" w:rsidP="64C94736" w:rsidRDefault="00ED259B" w14:paraId="156861FF" w14:textId="25885244">
      <w:pPr>
        <w:pStyle w:val="ListParagraph"/>
        <w:numPr>
          <w:ilvl w:val="0"/>
          <w:numId w:val="6"/>
        </w:numPr>
        <w:spacing w:before="240" w:beforeAutospacing="off" w:after="240" w:afterAutospacing="off"/>
        <w:rPr>
          <w:noProof w:val="0"/>
          <w:lang w:val="en-GB"/>
        </w:rPr>
      </w:pPr>
      <w:r w:rsidRPr="64C94736" w:rsidR="64C94736">
        <w:rPr>
          <w:noProof w:val="0"/>
          <w:lang w:val="en-GB"/>
        </w:rPr>
        <w:t>Parents/guardians will be contacted as soon as possible.</w:t>
      </w:r>
    </w:p>
    <w:p w:rsidRPr="00ED259B" w:rsidR="00ED259B" w:rsidP="64C94736" w:rsidRDefault="00ED259B" w14:paraId="578F76D8" w14:textId="0A1ACF58">
      <w:pPr>
        <w:pStyle w:val="ListParagraph"/>
        <w:numPr>
          <w:ilvl w:val="0"/>
          <w:numId w:val="6"/>
        </w:numPr>
        <w:spacing w:before="240" w:beforeAutospacing="off" w:after="240" w:afterAutospacing="off"/>
        <w:rPr>
          <w:noProof w:val="0"/>
          <w:lang w:val="en-GB"/>
        </w:rPr>
      </w:pPr>
      <w:r w:rsidRPr="64C94736" w:rsidR="64C94736">
        <w:rPr>
          <w:noProof w:val="0"/>
          <w:lang w:val="en-GB"/>
        </w:rPr>
        <w:t>An incident report will be completed and reviewed by the committee.</w:t>
      </w:r>
    </w:p>
    <w:p w:rsidRPr="00ED259B" w:rsidR="00ED259B" w:rsidP="64C94736" w:rsidRDefault="00ED259B" w14:paraId="64A86CA7" w14:textId="678EBB12">
      <w:pPr/>
    </w:p>
    <w:p w:rsidRPr="00ED259B" w:rsidR="00ED259B" w:rsidP="64C94736" w:rsidRDefault="00ED259B" w14:paraId="5940E4F2" w14:textId="33E2D18B">
      <w:pPr>
        <w:pStyle w:val="Heading3"/>
        <w:spacing w:before="281" w:beforeAutospacing="off" w:after="281" w:afterAutospacing="off"/>
      </w:pPr>
      <w:r w:rsidRPr="64C94736" w:rsidR="64C94736">
        <w:rPr>
          <w:b w:val="1"/>
          <w:bCs w:val="1"/>
          <w:noProof w:val="0"/>
          <w:sz w:val="28"/>
          <w:szCs w:val="28"/>
          <w:lang w:val="en-GB"/>
        </w:rPr>
        <w:t>Review</w:t>
      </w:r>
    </w:p>
    <w:p w:rsidRPr="00ED259B" w:rsidR="00ED259B" w:rsidP="64C94736" w:rsidRDefault="00ED259B" w14:paraId="5F2EF590" w14:textId="383142C0">
      <w:pPr>
        <w:spacing w:before="240" w:beforeAutospacing="off" w:after="240" w:afterAutospacing="off"/>
      </w:pPr>
      <w:r w:rsidRPr="64C94736" w:rsidR="64C94736">
        <w:rPr>
          <w:noProof w:val="0"/>
          <w:lang w:val="en-GB"/>
        </w:rPr>
        <w:t>This policy will be reviewed annually or after any transport-related incident.</w:t>
      </w:r>
    </w:p>
    <w:p w:rsidRPr="00ED259B" w:rsidR="00ED259B" w:rsidP="64C94736" w:rsidRDefault="00ED259B" w14:paraId="326CB8F2" w14:textId="1D9C8D21">
      <w:pPr>
        <w:pStyle w:val="Normal"/>
      </w:pPr>
    </w:p>
    <w:p w:rsidRPr="00110E57" w:rsidR="009545D0" w:rsidP="009545D0" w:rsidRDefault="009545D0" w14:paraId="7EEEED9C" w14:textId="3D6E9132">
      <w:pPr>
        <w:rPr>
          <w:rFonts w:ascii="Arial" w:hAnsi="Arial" w:cs="Arial"/>
          <w:b/>
        </w:rPr>
      </w:pPr>
      <w:r w:rsidRPr="00110E57">
        <w:rPr>
          <w:rFonts w:ascii="Arial" w:hAnsi="Arial" w:cs="Arial"/>
          <w:b/>
        </w:rPr>
        <w:t>Version Control</w:t>
      </w:r>
    </w:p>
    <w:tbl>
      <w:tblPr>
        <w:tblStyle w:val="TableGrid"/>
        <w:tblW w:w="0" w:type="auto"/>
        <w:tblLook w:val="04A0" w:firstRow="1" w:lastRow="0" w:firstColumn="1" w:lastColumn="0" w:noHBand="0" w:noVBand="1"/>
      </w:tblPr>
      <w:tblGrid>
        <w:gridCol w:w="2254"/>
        <w:gridCol w:w="2254"/>
        <w:gridCol w:w="2254"/>
        <w:gridCol w:w="2254"/>
      </w:tblGrid>
      <w:tr w:rsidRPr="00110E57" w:rsidR="00110E57" w:rsidTr="64C94736" w14:paraId="46F072E1" w14:textId="77777777">
        <w:tc>
          <w:tcPr>
            <w:tcW w:w="2254" w:type="dxa"/>
            <w:tcMar/>
          </w:tcPr>
          <w:p w:rsidRPr="00110E57" w:rsidR="009545D0" w:rsidP="00364681" w:rsidRDefault="009545D0" w14:paraId="2F1E6C17" w14:textId="77777777">
            <w:pPr>
              <w:autoSpaceDE w:val="0"/>
              <w:autoSpaceDN w:val="0"/>
              <w:adjustRightInd w:val="0"/>
              <w:rPr>
                <w:rFonts w:ascii="Arial" w:hAnsi="Arial" w:cs="Arial"/>
                <w:b/>
              </w:rPr>
            </w:pPr>
            <w:r w:rsidRPr="00110E57">
              <w:rPr>
                <w:rFonts w:ascii="Arial" w:hAnsi="Arial" w:cs="Arial"/>
                <w:b/>
              </w:rPr>
              <w:t>Version</w:t>
            </w:r>
          </w:p>
        </w:tc>
        <w:tc>
          <w:tcPr>
            <w:tcW w:w="2254" w:type="dxa"/>
            <w:tcMar/>
          </w:tcPr>
          <w:p w:rsidRPr="00110E57" w:rsidR="009545D0" w:rsidP="00364681" w:rsidRDefault="009545D0" w14:paraId="3D256FEB" w14:textId="77777777">
            <w:pPr>
              <w:autoSpaceDE w:val="0"/>
              <w:autoSpaceDN w:val="0"/>
              <w:adjustRightInd w:val="0"/>
              <w:rPr>
                <w:rFonts w:ascii="Arial" w:hAnsi="Arial" w:cs="Arial"/>
                <w:b/>
              </w:rPr>
            </w:pPr>
            <w:r w:rsidRPr="00110E57">
              <w:rPr>
                <w:rFonts w:ascii="Arial" w:hAnsi="Arial" w:cs="Arial"/>
                <w:b/>
              </w:rPr>
              <w:t>Author/Reviewer</w:t>
            </w:r>
          </w:p>
        </w:tc>
        <w:tc>
          <w:tcPr>
            <w:tcW w:w="2254" w:type="dxa"/>
            <w:tcMar/>
          </w:tcPr>
          <w:p w:rsidRPr="00110E57" w:rsidR="009545D0" w:rsidP="00364681" w:rsidRDefault="009545D0" w14:paraId="604361BC" w14:textId="77777777">
            <w:pPr>
              <w:autoSpaceDE w:val="0"/>
              <w:autoSpaceDN w:val="0"/>
              <w:adjustRightInd w:val="0"/>
              <w:rPr>
                <w:rFonts w:ascii="Arial" w:hAnsi="Arial" w:cs="Arial"/>
                <w:b/>
              </w:rPr>
            </w:pPr>
            <w:r w:rsidRPr="00110E57">
              <w:rPr>
                <w:rFonts w:ascii="Arial" w:hAnsi="Arial" w:cs="Arial"/>
                <w:b/>
              </w:rPr>
              <w:t>Date</w:t>
            </w:r>
          </w:p>
        </w:tc>
        <w:tc>
          <w:tcPr>
            <w:tcW w:w="2254" w:type="dxa"/>
            <w:tcMar/>
          </w:tcPr>
          <w:p w:rsidRPr="00110E57" w:rsidR="009545D0" w:rsidP="00364681" w:rsidRDefault="009545D0" w14:paraId="1409618F" w14:textId="77777777">
            <w:pPr>
              <w:autoSpaceDE w:val="0"/>
              <w:autoSpaceDN w:val="0"/>
              <w:adjustRightInd w:val="0"/>
              <w:rPr>
                <w:rFonts w:ascii="Arial" w:hAnsi="Arial" w:cs="Arial"/>
                <w:b/>
              </w:rPr>
            </w:pPr>
            <w:r w:rsidRPr="00110E57">
              <w:rPr>
                <w:rFonts w:ascii="Arial" w:hAnsi="Arial" w:cs="Arial"/>
                <w:b/>
              </w:rPr>
              <w:t>Comments</w:t>
            </w:r>
          </w:p>
        </w:tc>
      </w:tr>
      <w:tr w:rsidRPr="00110E57" w:rsidR="00110E57" w:rsidTr="64C94736" w14:paraId="1F5EC560" w14:textId="77777777">
        <w:tc>
          <w:tcPr>
            <w:tcW w:w="2254" w:type="dxa"/>
            <w:tcMar/>
          </w:tcPr>
          <w:p w:rsidRPr="00110E57" w:rsidR="009545D0" w:rsidP="00364681" w:rsidRDefault="009545D0" w14:paraId="117409F7" w14:textId="0A1B2C7C">
            <w:pPr>
              <w:autoSpaceDE w:val="0"/>
              <w:autoSpaceDN w:val="0"/>
              <w:adjustRightInd w:val="0"/>
              <w:rPr>
                <w:rFonts w:ascii="Arial" w:hAnsi="Arial" w:cs="Arial"/>
              </w:rPr>
            </w:pPr>
            <w:r w:rsidRPr="64C94736" w:rsidR="64C94736">
              <w:rPr>
                <w:rFonts w:ascii="Arial" w:hAnsi="Arial" w:cs="Arial"/>
              </w:rPr>
              <w:t>RDM_P022</w:t>
            </w:r>
          </w:p>
        </w:tc>
        <w:tc>
          <w:tcPr>
            <w:tcW w:w="2254" w:type="dxa"/>
            <w:tcMar/>
          </w:tcPr>
          <w:p w:rsidRPr="00110E57" w:rsidR="009545D0" w:rsidP="64C94736" w:rsidRDefault="009545D0" w14:paraId="2BAF159C" w14:textId="7722C20D">
            <w:pPr>
              <w:autoSpaceDE w:val="0"/>
              <w:autoSpaceDN w:val="0"/>
              <w:adjustRightInd w:val="0"/>
              <w:rPr>
                <w:rFonts w:ascii="Arial" w:hAnsi="Arial" w:eastAsia="Arial" w:cs="Arial"/>
                <w:color w:val="000000" w:themeColor="text1" w:themeTint="FF" w:themeShade="FF"/>
              </w:rPr>
            </w:pPr>
            <w:r w:rsidRPr="64C94736" w:rsidR="64C94736">
              <w:rPr>
                <w:rFonts w:ascii="Arial" w:hAnsi="Arial" w:eastAsia="Arial" w:cs="Arial"/>
                <w:color w:val="000000" w:themeColor="text1" w:themeTint="FF" w:themeShade="FF"/>
                <w:lang w:val="en-US"/>
              </w:rPr>
              <w:t>Emma Mainwaring</w:t>
            </w:r>
          </w:p>
        </w:tc>
        <w:tc>
          <w:tcPr>
            <w:tcW w:w="2254" w:type="dxa"/>
            <w:tcMar/>
          </w:tcPr>
          <w:p w:rsidRPr="00110E57" w:rsidR="009545D0" w:rsidP="64C94736" w:rsidRDefault="009545D0" w14:paraId="76DCC315" w14:textId="40E07EEF">
            <w:pPr>
              <w:pStyle w:val="Normal"/>
              <w:suppressLineNumbers w:val="0"/>
              <w:bidi w:val="0"/>
              <w:spacing w:before="0" w:beforeAutospacing="off" w:after="0" w:afterAutospacing="off" w:line="240" w:lineRule="auto"/>
              <w:ind w:left="0" w:right="0"/>
              <w:jc w:val="left"/>
            </w:pPr>
            <w:r w:rsidRPr="64C94736" w:rsidR="64C94736">
              <w:rPr>
                <w:rFonts w:ascii="Arial" w:hAnsi="Arial" w:cs="Arial"/>
              </w:rPr>
              <w:t>July 2025</w:t>
            </w:r>
          </w:p>
        </w:tc>
        <w:tc>
          <w:tcPr>
            <w:tcW w:w="2254" w:type="dxa"/>
            <w:tcMar/>
          </w:tcPr>
          <w:p w:rsidRPr="00110E57" w:rsidR="009545D0" w:rsidP="00364681" w:rsidRDefault="009545D0" w14:paraId="0E34EC6D" w14:textId="77777777">
            <w:pPr>
              <w:autoSpaceDE w:val="0"/>
              <w:autoSpaceDN w:val="0"/>
              <w:adjustRightInd w:val="0"/>
              <w:rPr>
                <w:rFonts w:ascii="Arial" w:hAnsi="Arial" w:cs="Arial"/>
              </w:rPr>
            </w:pPr>
            <w:r w:rsidRPr="00110E57">
              <w:rPr>
                <w:rFonts w:ascii="Arial" w:hAnsi="Arial" w:cs="Arial"/>
              </w:rPr>
              <w:t>Initial Draft</w:t>
            </w:r>
          </w:p>
        </w:tc>
      </w:tr>
      <w:tr w:rsidRPr="00110E57" w:rsidR="00110E57" w:rsidTr="64C94736" w14:paraId="68556738" w14:textId="77777777">
        <w:tc>
          <w:tcPr>
            <w:tcW w:w="2254" w:type="dxa"/>
            <w:tcMar/>
          </w:tcPr>
          <w:p w:rsidRPr="00110E57" w:rsidR="00110E57" w:rsidP="00364681" w:rsidRDefault="009545D0" w14:paraId="11C6BB0F" w14:noSpellErr="1" w14:textId="3D968561">
            <w:pPr>
              <w:autoSpaceDE w:val="0"/>
              <w:autoSpaceDN w:val="0"/>
              <w:adjustRightInd w:val="0"/>
              <w:rPr>
                <w:rFonts w:ascii="Arial" w:hAnsi="Arial" w:cs="Arial"/>
              </w:rPr>
            </w:pPr>
          </w:p>
        </w:tc>
        <w:tc>
          <w:tcPr>
            <w:tcW w:w="2254" w:type="dxa"/>
            <w:tcMar/>
          </w:tcPr>
          <w:p w:rsidRPr="00110E57" w:rsidR="009545D0" w:rsidP="00364681" w:rsidRDefault="009545D0" w14:paraId="1002F75C" w14:textId="4653FAB2">
            <w:pPr>
              <w:autoSpaceDE w:val="0"/>
              <w:autoSpaceDN w:val="0"/>
              <w:adjustRightInd w:val="0"/>
              <w:rPr>
                <w:rFonts w:ascii="Arial" w:hAnsi="Arial" w:cs="Arial"/>
              </w:rPr>
            </w:pPr>
          </w:p>
        </w:tc>
        <w:tc>
          <w:tcPr>
            <w:tcW w:w="2254" w:type="dxa"/>
            <w:tcMar/>
          </w:tcPr>
          <w:p w:rsidRPr="00110E57" w:rsidR="009545D0" w:rsidP="00364681" w:rsidRDefault="009545D0" w14:paraId="5CD82DC8" w14:noSpellErr="1" w14:textId="1181CCFD">
            <w:pPr>
              <w:autoSpaceDE w:val="0"/>
              <w:autoSpaceDN w:val="0"/>
              <w:adjustRightInd w:val="0"/>
              <w:rPr>
                <w:rFonts w:ascii="Arial" w:hAnsi="Arial" w:cs="Arial"/>
              </w:rPr>
            </w:pPr>
          </w:p>
        </w:tc>
        <w:tc>
          <w:tcPr>
            <w:tcW w:w="2254" w:type="dxa"/>
            <w:tcMar/>
          </w:tcPr>
          <w:p w:rsidRPr="00110E57" w:rsidR="009545D0" w:rsidP="00364681" w:rsidRDefault="009545D0" w14:paraId="6C6135AF" w14:noSpellErr="1" w14:textId="28989C6E">
            <w:pPr>
              <w:autoSpaceDE w:val="0"/>
              <w:autoSpaceDN w:val="0"/>
              <w:adjustRightInd w:val="0"/>
              <w:rPr>
                <w:rFonts w:ascii="Arial" w:hAnsi="Arial" w:cs="Arial"/>
              </w:rPr>
            </w:pPr>
          </w:p>
        </w:tc>
      </w:tr>
      <w:tr w:rsidRPr="00110E57" w:rsidR="00110E57" w:rsidTr="64C94736" w14:paraId="71ED1B43" w14:textId="77777777">
        <w:tc>
          <w:tcPr>
            <w:tcW w:w="2254" w:type="dxa"/>
            <w:tcMar/>
          </w:tcPr>
          <w:p w:rsidRPr="00110E57" w:rsidR="00110E57" w:rsidP="64C94736" w:rsidRDefault="00110E57" w14:paraId="2F65B7DF" w14:noSpellErr="1" w14:textId="5E26DB16">
            <w:pPr>
              <w:autoSpaceDE w:val="0"/>
              <w:autoSpaceDN w:val="0"/>
              <w:adjustRightInd w:val="0"/>
              <w:rPr>
                <w:rFonts w:ascii="Arial" w:hAnsi="Arial" w:cs="Arial"/>
              </w:rPr>
            </w:pPr>
          </w:p>
        </w:tc>
        <w:tc>
          <w:tcPr>
            <w:tcW w:w="2254" w:type="dxa"/>
            <w:tcMar/>
          </w:tcPr>
          <w:p w:rsidRPr="00110E57" w:rsidR="009545D0" w:rsidP="64C94736" w:rsidRDefault="00110E57" w14:paraId="6C4BA865" w14:noSpellErr="1" w14:textId="5D4507AA">
            <w:pPr>
              <w:autoSpaceDE w:val="0"/>
              <w:autoSpaceDN w:val="0"/>
              <w:adjustRightInd w:val="0"/>
              <w:rPr>
                <w:rFonts w:ascii="Arial" w:hAnsi="Arial" w:cs="Arial"/>
              </w:rPr>
            </w:pPr>
          </w:p>
        </w:tc>
        <w:tc>
          <w:tcPr>
            <w:tcW w:w="2254" w:type="dxa"/>
            <w:tcMar/>
          </w:tcPr>
          <w:p w:rsidRPr="00110E57" w:rsidR="009545D0" w:rsidP="64C94736" w:rsidRDefault="00110E57" w14:paraId="2D882859" w14:noSpellErr="1" w14:textId="65D2FBDE">
            <w:pPr>
              <w:autoSpaceDE w:val="0"/>
              <w:autoSpaceDN w:val="0"/>
              <w:adjustRightInd w:val="0"/>
              <w:rPr>
                <w:rFonts w:ascii="Arial" w:hAnsi="Arial" w:cs="Arial"/>
              </w:rPr>
            </w:pPr>
          </w:p>
        </w:tc>
        <w:tc>
          <w:tcPr>
            <w:tcW w:w="2254" w:type="dxa"/>
            <w:tcMar/>
          </w:tcPr>
          <w:p w:rsidRPr="00110E57" w:rsidR="009545D0" w:rsidP="64C94736" w:rsidRDefault="00110E57" w14:paraId="5B80A955" w14:noSpellErr="1" w14:textId="15AEE7D3">
            <w:pPr>
              <w:autoSpaceDE w:val="0"/>
              <w:autoSpaceDN w:val="0"/>
              <w:adjustRightInd w:val="0"/>
              <w:rPr>
                <w:rFonts w:ascii="Arial" w:hAnsi="Arial" w:cs="Arial"/>
              </w:rPr>
            </w:pPr>
          </w:p>
        </w:tc>
      </w:tr>
      <w:tr w:rsidRPr="00110E57" w:rsidR="00110E57" w:rsidTr="64C94736" w14:paraId="412A35E8" w14:textId="77777777">
        <w:tc>
          <w:tcPr>
            <w:tcW w:w="2254" w:type="dxa"/>
            <w:tcMar/>
          </w:tcPr>
          <w:p w:rsidR="2FADF49B" w:rsidP="64C94736" w:rsidRDefault="2FADF49B" w14:paraId="40B1F8C5" w14:noSpellErr="1" w14:textId="0A587688">
            <w:pPr>
              <w:spacing w:line="259" w:lineRule="auto"/>
              <w:rPr>
                <w:rFonts w:ascii="Arial" w:hAnsi="Arial" w:eastAsia="Arial" w:cs="Arial"/>
                <w:color w:val="000000" w:themeColor="text1"/>
                <w:lang w:val="en-US"/>
              </w:rPr>
            </w:pPr>
          </w:p>
        </w:tc>
        <w:tc>
          <w:tcPr>
            <w:tcW w:w="2254" w:type="dxa"/>
            <w:tcMar/>
          </w:tcPr>
          <w:p w:rsidR="2FADF49B" w:rsidP="64C94736" w:rsidRDefault="2FADF49B" w14:paraId="64943926" w14:noSpellErr="1" w14:textId="6A4EA3A4">
            <w:pPr>
              <w:spacing w:line="259" w:lineRule="auto"/>
              <w:rPr>
                <w:rFonts w:ascii="Arial" w:hAnsi="Arial" w:eastAsia="Arial" w:cs="Arial"/>
                <w:color w:val="000000" w:themeColor="text1"/>
                <w:lang w:val="en-US"/>
              </w:rPr>
            </w:pPr>
          </w:p>
        </w:tc>
        <w:tc>
          <w:tcPr>
            <w:tcW w:w="2254" w:type="dxa"/>
            <w:tcMar/>
          </w:tcPr>
          <w:p w:rsidR="2FADF49B" w:rsidP="64C94736" w:rsidRDefault="2FADF49B" w14:paraId="0909D6AD" w14:noSpellErr="1" w14:textId="1F01AE6B">
            <w:pPr>
              <w:spacing w:line="259" w:lineRule="auto"/>
              <w:rPr>
                <w:rFonts w:ascii="Arial" w:hAnsi="Arial" w:eastAsia="Arial" w:cs="Arial"/>
                <w:color w:val="000000" w:themeColor="text1"/>
                <w:lang w:val="en-US"/>
              </w:rPr>
            </w:pPr>
          </w:p>
        </w:tc>
        <w:tc>
          <w:tcPr>
            <w:tcW w:w="2254" w:type="dxa"/>
            <w:tcMar/>
          </w:tcPr>
          <w:p w:rsidR="2FADF49B" w:rsidP="64C94736" w:rsidRDefault="2FADF49B" w14:paraId="17245FEB" w14:noSpellErr="1" w14:textId="62BAAE7E">
            <w:pPr>
              <w:spacing w:line="259" w:lineRule="auto"/>
              <w:rPr>
                <w:rFonts w:ascii="Arial" w:hAnsi="Arial" w:eastAsia="Arial" w:cs="Arial"/>
                <w:color w:val="000000" w:themeColor="text1"/>
                <w:lang w:val="en-US"/>
              </w:rPr>
            </w:pPr>
          </w:p>
        </w:tc>
      </w:tr>
      <w:tr w:rsidRPr="00110E57" w:rsidR="009545D0" w:rsidTr="64C94736" w14:paraId="0CFDF727" w14:textId="77777777">
        <w:tc>
          <w:tcPr>
            <w:tcW w:w="2254" w:type="dxa"/>
            <w:tcMar/>
          </w:tcPr>
          <w:p w:rsidR="6C8FF660" w:rsidP="64C94736" w:rsidRDefault="6C8FF660" w14:paraId="24090F9D" w14:noSpellErr="1" w14:textId="2D74E7D9">
            <w:pPr>
              <w:spacing w:line="259" w:lineRule="auto"/>
              <w:rPr>
                <w:rFonts w:ascii="Arial" w:hAnsi="Arial" w:eastAsia="Arial" w:cs="Arial"/>
                <w:color w:val="000000" w:themeColor="text1"/>
                <w:lang w:val="en-US"/>
              </w:rPr>
            </w:pPr>
          </w:p>
        </w:tc>
        <w:tc>
          <w:tcPr>
            <w:tcW w:w="2254" w:type="dxa"/>
            <w:tcMar/>
          </w:tcPr>
          <w:p w:rsidR="6C8FF660" w:rsidP="64C94736" w:rsidRDefault="6C8FF660" w14:paraId="406C3CEC" w14:noSpellErr="1" w14:textId="415774D5">
            <w:pPr>
              <w:spacing w:line="259" w:lineRule="auto"/>
              <w:rPr>
                <w:rFonts w:ascii="Arial" w:hAnsi="Arial" w:eastAsia="Arial" w:cs="Arial"/>
                <w:color w:val="000000" w:themeColor="text1"/>
                <w:lang w:val="en-US"/>
              </w:rPr>
            </w:pPr>
          </w:p>
        </w:tc>
        <w:tc>
          <w:tcPr>
            <w:tcW w:w="2254" w:type="dxa"/>
            <w:tcMar/>
          </w:tcPr>
          <w:p w:rsidR="6C8FF660" w:rsidP="64C94736" w:rsidRDefault="004C7DAB" w14:paraId="398F5E55" w14:noSpellErr="1" w14:textId="6D020458">
            <w:pPr>
              <w:spacing w:line="259" w:lineRule="auto"/>
              <w:rPr>
                <w:rFonts w:ascii="Arial" w:hAnsi="Arial" w:eastAsia="Arial" w:cs="Arial"/>
                <w:color w:val="000000" w:themeColor="text1" w:themeTint="FF" w:themeShade="FF"/>
                <w:lang w:val="en-US"/>
              </w:rPr>
            </w:pPr>
          </w:p>
        </w:tc>
        <w:tc>
          <w:tcPr>
            <w:tcW w:w="2254" w:type="dxa"/>
            <w:tcMar/>
          </w:tcPr>
          <w:p w:rsidR="6C8FF660" w:rsidP="64C94736" w:rsidRDefault="6C8FF660" w14:paraId="288C8EA5" w14:noSpellErr="1" w14:textId="0895A027">
            <w:pPr>
              <w:spacing w:line="259" w:lineRule="auto"/>
              <w:rPr>
                <w:rFonts w:ascii="Arial" w:hAnsi="Arial" w:eastAsia="Arial" w:cs="Arial"/>
                <w:color w:val="000000" w:themeColor="text1"/>
                <w:lang w:val="en-US"/>
              </w:rPr>
            </w:pPr>
          </w:p>
        </w:tc>
      </w:tr>
      <w:tr w:rsidRPr="00110E57" w:rsidR="00A12BD0" w:rsidTr="64C94736" w14:paraId="34C088C1" w14:textId="77777777">
        <w:tc>
          <w:tcPr>
            <w:tcW w:w="2254" w:type="dxa"/>
            <w:tcMar/>
          </w:tcPr>
          <w:p w:rsidR="00A12BD0" w:rsidP="64C94736" w:rsidRDefault="00A12BD0" w14:paraId="7ED4724C" w14:noSpellErr="1" w14:textId="3CD30C57">
            <w:pPr>
              <w:spacing w:line="259" w:lineRule="auto"/>
              <w:rPr>
                <w:rFonts w:ascii="Arial" w:hAnsi="Arial" w:eastAsia="Arial" w:cs="Arial"/>
                <w:color w:val="000000" w:themeColor="text1"/>
                <w:lang w:val="en-US"/>
              </w:rPr>
            </w:pPr>
          </w:p>
        </w:tc>
        <w:tc>
          <w:tcPr>
            <w:tcW w:w="2254" w:type="dxa"/>
            <w:tcMar/>
          </w:tcPr>
          <w:p w:rsidR="00A12BD0" w:rsidP="64C94736" w:rsidRDefault="00A12BD0" w14:paraId="3731CAE4" w14:noSpellErr="1" w14:textId="30C01126">
            <w:pPr>
              <w:spacing w:line="259" w:lineRule="auto"/>
              <w:rPr>
                <w:rFonts w:ascii="Arial" w:hAnsi="Arial" w:eastAsia="Arial" w:cs="Arial"/>
                <w:color w:val="000000" w:themeColor="text1"/>
                <w:lang w:val="en-US"/>
              </w:rPr>
            </w:pPr>
          </w:p>
        </w:tc>
        <w:tc>
          <w:tcPr>
            <w:tcW w:w="2254" w:type="dxa"/>
            <w:tcMar/>
          </w:tcPr>
          <w:p w:rsidR="00A12BD0" w:rsidP="64C94736" w:rsidRDefault="00A12BD0" w14:paraId="0C415B48" w14:noSpellErr="1" w14:textId="070FE040">
            <w:pPr>
              <w:spacing w:line="259" w:lineRule="auto"/>
              <w:rPr>
                <w:rFonts w:ascii="Arial" w:hAnsi="Arial" w:eastAsia="Arial" w:cs="Arial"/>
                <w:color w:val="000000" w:themeColor="text1" w:themeTint="FF" w:themeShade="FF"/>
                <w:lang w:val="en-US"/>
              </w:rPr>
            </w:pPr>
          </w:p>
        </w:tc>
        <w:tc>
          <w:tcPr>
            <w:tcW w:w="2254" w:type="dxa"/>
            <w:tcMar/>
          </w:tcPr>
          <w:p w:rsidR="00A12BD0" w:rsidP="64C94736" w:rsidRDefault="00A12BD0" w14:paraId="42579373" w14:noSpellErr="1" w14:textId="5753E0AE">
            <w:pPr>
              <w:spacing w:line="259" w:lineRule="auto"/>
              <w:rPr>
                <w:rFonts w:ascii="Arial" w:hAnsi="Arial" w:eastAsia="Arial" w:cs="Arial"/>
                <w:color w:val="000000" w:themeColor="text1"/>
                <w:lang w:val="en-US"/>
              </w:rPr>
            </w:pPr>
          </w:p>
        </w:tc>
      </w:tr>
    </w:tbl>
    <w:p w:rsidRPr="00110E57" w:rsidR="009545D0" w:rsidP="009545D0" w:rsidRDefault="009545D0" w14:paraId="05FF3DA8" w14:textId="77777777">
      <w:pPr>
        <w:autoSpaceDE w:val="0"/>
        <w:autoSpaceDN w:val="0"/>
        <w:adjustRightInd w:val="0"/>
        <w:spacing w:after="0" w:line="240" w:lineRule="auto"/>
        <w:rPr>
          <w:rFonts w:ascii="Arial" w:hAnsi="Arial" w:cs="Arial"/>
        </w:rPr>
      </w:pPr>
    </w:p>
    <w:p w:rsidRPr="00110E57" w:rsidR="009545D0" w:rsidP="009545D0" w:rsidRDefault="009545D0" w14:paraId="2BED0922" w14:textId="77777777">
      <w:pPr>
        <w:autoSpaceDE w:val="0"/>
        <w:autoSpaceDN w:val="0"/>
        <w:adjustRightInd w:val="0"/>
        <w:spacing w:after="0" w:line="240" w:lineRule="auto"/>
        <w:rPr>
          <w:rFonts w:ascii="Arial" w:hAnsi="Arial" w:cs="Arial"/>
        </w:rPr>
      </w:pPr>
      <w:r w:rsidRPr="00110E57">
        <w:rPr>
          <w:rFonts w:ascii="Arial" w:hAnsi="Arial" w:cs="Arial"/>
        </w:rPr>
        <w:t>This policy will be reviewed on an annual basis as a minimum.</w:t>
      </w:r>
    </w:p>
    <w:p w:rsidRPr="00110E57" w:rsidR="009545D0" w:rsidP="009545D0" w:rsidRDefault="009545D0" w14:paraId="3F84328C" w14:textId="77777777">
      <w:pPr>
        <w:pStyle w:val="NoSpacing"/>
        <w:jc w:val="center"/>
        <w:rPr>
          <w:rFonts w:ascii="Arial" w:hAnsi="Arial" w:cs="Arial"/>
        </w:rPr>
      </w:pPr>
    </w:p>
    <w:p w:rsidRPr="00110E57" w:rsidR="000F24D6" w:rsidP="06A034B1" w:rsidRDefault="06A034B1" w14:paraId="4D93EC7E" w14:textId="5FA14DB1">
      <w:pPr>
        <w:shd w:val="clear" w:color="auto" w:fill="FFFFFF" w:themeFill="background1"/>
        <w:spacing w:before="384" w:after="384" w:line="360" w:lineRule="atLeast"/>
        <w:rPr>
          <w:rFonts w:ascii="Arial" w:hAnsi="Arial" w:eastAsia="Times New Roman" w:cs="Arial"/>
          <w:lang w:val="en-US" w:eastAsia="en-GB"/>
        </w:rPr>
      </w:pPr>
      <w:r w:rsidRPr="06A034B1">
        <w:rPr>
          <w:rFonts w:ascii="Arial" w:hAnsi="Arial" w:eastAsia="Times New Roman" w:cs="Arial"/>
          <w:i/>
          <w:iCs/>
          <w:lang w:val="en-US" w:eastAsia="en-GB"/>
        </w:rPr>
        <w:t>:</w:t>
      </w:r>
    </w:p>
    <w:p w:rsidR="06A034B1" w:rsidP="06A034B1" w:rsidRDefault="06A034B1" w14:paraId="7AA9F8BA" w14:textId="12087C22">
      <w:pPr>
        <w:spacing w:after="0" w:line="240" w:lineRule="auto"/>
        <w:rPr>
          <w:rFonts w:ascii="Arial" w:hAnsi="Arial" w:eastAsia="Arial" w:cs="Arial"/>
          <w:color w:val="002060"/>
          <w:sz w:val="24"/>
          <w:szCs w:val="24"/>
        </w:rPr>
      </w:pPr>
      <w:r w:rsidRPr="06A034B1">
        <w:rPr>
          <w:rFonts w:ascii="Arial" w:hAnsi="Arial" w:eastAsia="Arial" w:cs="Arial"/>
          <w:color w:val="002060"/>
          <w:sz w:val="24"/>
          <w:szCs w:val="24"/>
        </w:rPr>
        <w:t>Read and agreed to terms</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2715"/>
        <w:gridCol w:w="2010"/>
        <w:gridCol w:w="2355"/>
        <w:gridCol w:w="2355"/>
      </w:tblGrid>
      <w:tr w:rsidR="06A034B1" w:rsidTr="06A034B1" w14:paraId="16D3C6EA" w14:textId="77777777">
        <w:trPr>
          <w:trHeight w:val="300"/>
        </w:trPr>
        <w:tc>
          <w:tcPr>
            <w:tcW w:w="2715" w:type="dxa"/>
            <w:tcBorders>
              <w:top w:val="single" w:color="auto" w:sz="6" w:space="0"/>
              <w:left w:val="single" w:color="auto" w:sz="6" w:space="0"/>
            </w:tcBorders>
            <w:tcMar>
              <w:left w:w="105" w:type="dxa"/>
              <w:right w:w="105" w:type="dxa"/>
            </w:tcMar>
          </w:tcPr>
          <w:p w:rsidR="06A034B1" w:rsidP="06A034B1" w:rsidRDefault="06A034B1" w14:paraId="041EB324" w14:textId="6C584D63">
            <w:pPr>
              <w:spacing w:line="259" w:lineRule="auto"/>
              <w:rPr>
                <w:rFonts w:ascii="Arial" w:hAnsi="Arial" w:eastAsia="Arial" w:cs="Arial"/>
                <w:color w:val="2F5496" w:themeColor="accent5" w:themeShade="BF"/>
                <w:sz w:val="24"/>
                <w:szCs w:val="24"/>
              </w:rPr>
            </w:pPr>
            <w:r w:rsidRPr="06A034B1">
              <w:rPr>
                <w:rFonts w:ascii="Arial" w:hAnsi="Arial" w:eastAsia="Arial" w:cs="Arial"/>
                <w:b/>
                <w:bCs/>
                <w:color w:val="2F5496" w:themeColor="accent5" w:themeShade="BF"/>
                <w:sz w:val="24"/>
                <w:szCs w:val="24"/>
              </w:rPr>
              <w:t>Name</w:t>
            </w:r>
          </w:p>
        </w:tc>
        <w:tc>
          <w:tcPr>
            <w:tcW w:w="2010" w:type="dxa"/>
            <w:tcBorders>
              <w:top w:val="single" w:color="auto" w:sz="6" w:space="0"/>
            </w:tcBorders>
            <w:tcMar>
              <w:left w:w="105" w:type="dxa"/>
              <w:right w:w="105" w:type="dxa"/>
            </w:tcMar>
          </w:tcPr>
          <w:p w:rsidR="06A034B1" w:rsidP="06A034B1" w:rsidRDefault="06A034B1" w14:paraId="3A785C5D" w14:textId="55D68A39">
            <w:pPr>
              <w:spacing w:line="259" w:lineRule="auto"/>
              <w:rPr>
                <w:rFonts w:ascii="Arial" w:hAnsi="Arial" w:eastAsia="Arial" w:cs="Arial"/>
                <w:color w:val="2F5496" w:themeColor="accent5" w:themeShade="BF"/>
                <w:sz w:val="24"/>
                <w:szCs w:val="24"/>
              </w:rPr>
            </w:pPr>
            <w:r w:rsidRPr="06A034B1">
              <w:rPr>
                <w:rFonts w:ascii="Arial" w:hAnsi="Arial" w:eastAsia="Arial" w:cs="Arial"/>
                <w:b/>
                <w:bCs/>
                <w:color w:val="2F5496" w:themeColor="accent5" w:themeShade="BF"/>
                <w:sz w:val="24"/>
                <w:szCs w:val="24"/>
              </w:rPr>
              <w:t>Signature</w:t>
            </w:r>
          </w:p>
        </w:tc>
        <w:tc>
          <w:tcPr>
            <w:tcW w:w="2355" w:type="dxa"/>
            <w:tcBorders>
              <w:top w:val="single" w:color="auto" w:sz="6" w:space="0"/>
            </w:tcBorders>
            <w:tcMar>
              <w:left w:w="105" w:type="dxa"/>
              <w:right w:w="105" w:type="dxa"/>
            </w:tcMar>
          </w:tcPr>
          <w:p w:rsidR="06A034B1" w:rsidP="06A034B1" w:rsidRDefault="06A034B1" w14:paraId="3C6DD10A" w14:textId="301C609E">
            <w:pPr>
              <w:spacing w:line="259" w:lineRule="auto"/>
              <w:rPr>
                <w:rFonts w:ascii="Arial" w:hAnsi="Arial" w:eastAsia="Arial" w:cs="Arial"/>
                <w:color w:val="2F5496" w:themeColor="accent5" w:themeShade="BF"/>
                <w:sz w:val="24"/>
                <w:szCs w:val="24"/>
              </w:rPr>
            </w:pPr>
            <w:r w:rsidRPr="06A034B1">
              <w:rPr>
                <w:rFonts w:ascii="Arial" w:hAnsi="Arial" w:eastAsia="Arial" w:cs="Arial"/>
                <w:b/>
                <w:bCs/>
                <w:color w:val="2F5496" w:themeColor="accent5" w:themeShade="BF"/>
                <w:sz w:val="24"/>
                <w:szCs w:val="24"/>
              </w:rPr>
              <w:t>Date</w:t>
            </w:r>
          </w:p>
        </w:tc>
        <w:tc>
          <w:tcPr>
            <w:tcW w:w="2355" w:type="dxa"/>
            <w:tcBorders>
              <w:top w:val="single" w:color="auto" w:sz="6" w:space="0"/>
              <w:right w:val="single" w:color="auto" w:sz="6" w:space="0"/>
            </w:tcBorders>
            <w:tcMar>
              <w:left w:w="105" w:type="dxa"/>
              <w:right w:w="105" w:type="dxa"/>
            </w:tcMar>
          </w:tcPr>
          <w:p w:rsidR="06A034B1" w:rsidP="06A034B1" w:rsidRDefault="06A034B1" w14:paraId="53DD9A6C" w14:textId="069D614B">
            <w:pPr>
              <w:spacing w:line="259" w:lineRule="auto"/>
              <w:rPr>
                <w:rFonts w:ascii="Arial" w:hAnsi="Arial" w:eastAsia="Arial" w:cs="Arial"/>
                <w:color w:val="2F5496" w:themeColor="accent5" w:themeShade="BF"/>
                <w:sz w:val="24"/>
                <w:szCs w:val="24"/>
              </w:rPr>
            </w:pPr>
            <w:r w:rsidRPr="06A034B1">
              <w:rPr>
                <w:rFonts w:ascii="Arial" w:hAnsi="Arial" w:eastAsia="Arial" w:cs="Arial"/>
                <w:b/>
                <w:bCs/>
                <w:color w:val="2F5496" w:themeColor="accent5" w:themeShade="BF"/>
                <w:sz w:val="24"/>
                <w:szCs w:val="24"/>
              </w:rPr>
              <w:t>Witness</w:t>
            </w:r>
          </w:p>
        </w:tc>
      </w:tr>
      <w:tr w:rsidR="06A034B1" w:rsidTr="06A034B1" w14:paraId="234EE98C" w14:textId="77777777">
        <w:trPr>
          <w:trHeight w:val="300"/>
        </w:trPr>
        <w:tc>
          <w:tcPr>
            <w:tcW w:w="2715" w:type="dxa"/>
            <w:tcBorders>
              <w:left w:val="single" w:color="auto" w:sz="6" w:space="0"/>
            </w:tcBorders>
            <w:shd w:val="clear" w:color="auto" w:fill="FFFFFF" w:themeFill="background1"/>
            <w:tcMar>
              <w:left w:w="105" w:type="dxa"/>
              <w:right w:w="105" w:type="dxa"/>
            </w:tcMar>
          </w:tcPr>
          <w:p w:rsidR="06A034B1" w:rsidP="06A034B1" w:rsidRDefault="06A034B1" w14:paraId="14BC5DFE" w14:textId="65F71B80">
            <w:pPr>
              <w:spacing w:line="259" w:lineRule="auto"/>
              <w:rPr>
                <w:rFonts w:ascii="Arial" w:hAnsi="Arial" w:eastAsia="Arial" w:cs="Arial"/>
                <w:color w:val="2F5496" w:themeColor="accent5" w:themeShade="BF"/>
                <w:sz w:val="24"/>
                <w:szCs w:val="24"/>
              </w:rPr>
            </w:pPr>
            <w:r w:rsidRPr="06A034B1">
              <w:rPr>
                <w:rFonts w:ascii="Arial" w:hAnsi="Arial" w:eastAsia="Arial" w:cs="Arial"/>
                <w:b/>
                <w:bCs/>
                <w:color w:val="2F5496" w:themeColor="accent5" w:themeShade="BF"/>
                <w:sz w:val="24"/>
                <w:szCs w:val="24"/>
              </w:rPr>
              <w:t xml:space="preserve">Simon </w:t>
            </w:r>
            <w:proofErr w:type="spellStart"/>
            <w:r w:rsidRPr="06A034B1">
              <w:rPr>
                <w:rFonts w:ascii="Arial" w:hAnsi="Arial" w:eastAsia="Arial" w:cs="Arial"/>
                <w:b/>
                <w:bCs/>
                <w:color w:val="2F5496" w:themeColor="accent5" w:themeShade="BF"/>
                <w:sz w:val="24"/>
                <w:szCs w:val="24"/>
              </w:rPr>
              <w:t>Creasey</w:t>
            </w:r>
            <w:proofErr w:type="spellEnd"/>
          </w:p>
        </w:tc>
        <w:tc>
          <w:tcPr>
            <w:tcW w:w="2010" w:type="dxa"/>
            <w:tcMar>
              <w:left w:w="105" w:type="dxa"/>
              <w:right w:w="105" w:type="dxa"/>
            </w:tcMar>
          </w:tcPr>
          <w:p w:rsidR="06A034B1" w:rsidP="06A034B1" w:rsidRDefault="06A034B1" w14:paraId="3A6727BD" w14:textId="66FC0392">
            <w:pPr>
              <w:spacing w:line="259" w:lineRule="auto"/>
              <w:rPr>
                <w:rFonts w:ascii="Arial" w:hAnsi="Arial" w:eastAsia="Arial" w:cs="Arial"/>
                <w:color w:val="2F5496" w:themeColor="accent5" w:themeShade="BF"/>
                <w:sz w:val="24"/>
                <w:szCs w:val="24"/>
              </w:rPr>
            </w:pPr>
          </w:p>
        </w:tc>
        <w:tc>
          <w:tcPr>
            <w:tcW w:w="2355" w:type="dxa"/>
            <w:tcMar>
              <w:left w:w="105" w:type="dxa"/>
              <w:right w:w="105" w:type="dxa"/>
            </w:tcMar>
          </w:tcPr>
          <w:p w:rsidR="06A034B1" w:rsidP="06A034B1" w:rsidRDefault="06A034B1" w14:paraId="2D6AD019" w14:textId="7ECFAC5C">
            <w:pPr>
              <w:spacing w:line="259" w:lineRule="auto"/>
              <w:rPr>
                <w:rFonts w:ascii="Arial" w:hAnsi="Arial" w:eastAsia="Arial" w:cs="Arial"/>
                <w:color w:val="2F5496" w:themeColor="accent5" w:themeShade="BF"/>
                <w:sz w:val="24"/>
                <w:szCs w:val="24"/>
              </w:rPr>
            </w:pPr>
          </w:p>
        </w:tc>
        <w:tc>
          <w:tcPr>
            <w:tcW w:w="2355" w:type="dxa"/>
            <w:tcBorders>
              <w:right w:val="single" w:color="auto" w:sz="6" w:space="0"/>
            </w:tcBorders>
            <w:tcMar>
              <w:left w:w="105" w:type="dxa"/>
              <w:right w:w="105" w:type="dxa"/>
            </w:tcMar>
          </w:tcPr>
          <w:p w:rsidR="06A034B1" w:rsidP="06A034B1" w:rsidRDefault="06A034B1" w14:paraId="31E40312" w14:textId="5242D182">
            <w:pPr>
              <w:spacing w:line="259" w:lineRule="auto"/>
              <w:rPr>
                <w:rFonts w:ascii="Arial" w:hAnsi="Arial" w:eastAsia="Arial" w:cs="Arial"/>
                <w:color w:val="2F5496" w:themeColor="accent5" w:themeShade="BF"/>
                <w:sz w:val="24"/>
                <w:szCs w:val="24"/>
              </w:rPr>
            </w:pPr>
          </w:p>
        </w:tc>
      </w:tr>
      <w:tr w:rsidR="06A034B1" w:rsidTr="06A034B1" w14:paraId="0884567B" w14:textId="77777777">
        <w:trPr>
          <w:trHeight w:val="300"/>
        </w:trPr>
        <w:tc>
          <w:tcPr>
            <w:tcW w:w="2715" w:type="dxa"/>
            <w:tcBorders>
              <w:left w:val="single" w:color="auto" w:sz="6" w:space="0"/>
            </w:tcBorders>
            <w:tcMar>
              <w:left w:w="105" w:type="dxa"/>
              <w:right w:w="105" w:type="dxa"/>
            </w:tcMar>
          </w:tcPr>
          <w:p w:rsidR="06A034B1" w:rsidP="06A034B1" w:rsidRDefault="06A034B1" w14:paraId="1B8571CB" w14:textId="0E936ACC">
            <w:pPr>
              <w:spacing w:line="259" w:lineRule="auto"/>
              <w:rPr>
                <w:rFonts w:ascii="Arial" w:hAnsi="Arial" w:eastAsia="Arial" w:cs="Arial"/>
                <w:color w:val="2F5496" w:themeColor="accent5" w:themeShade="BF"/>
                <w:sz w:val="24"/>
                <w:szCs w:val="24"/>
              </w:rPr>
            </w:pPr>
            <w:r w:rsidRPr="06A034B1">
              <w:rPr>
                <w:rFonts w:ascii="Arial" w:hAnsi="Arial" w:eastAsia="Arial" w:cs="Arial"/>
                <w:b/>
                <w:bCs/>
                <w:color w:val="2F5496" w:themeColor="accent5" w:themeShade="BF"/>
                <w:sz w:val="24"/>
                <w:szCs w:val="24"/>
              </w:rPr>
              <w:t>Catrina Nuttall</w:t>
            </w:r>
          </w:p>
        </w:tc>
        <w:tc>
          <w:tcPr>
            <w:tcW w:w="2010" w:type="dxa"/>
            <w:tcMar>
              <w:left w:w="105" w:type="dxa"/>
              <w:right w:w="105" w:type="dxa"/>
            </w:tcMar>
          </w:tcPr>
          <w:p w:rsidR="06A034B1" w:rsidP="06A034B1" w:rsidRDefault="06A034B1" w14:paraId="3375CEB8" w14:textId="43B6B444">
            <w:pPr>
              <w:spacing w:line="259" w:lineRule="auto"/>
              <w:rPr>
                <w:rFonts w:ascii="Arial" w:hAnsi="Arial" w:eastAsia="Arial" w:cs="Arial"/>
                <w:color w:val="2F5496" w:themeColor="accent5" w:themeShade="BF"/>
                <w:sz w:val="24"/>
                <w:szCs w:val="24"/>
              </w:rPr>
            </w:pPr>
          </w:p>
        </w:tc>
        <w:tc>
          <w:tcPr>
            <w:tcW w:w="2355" w:type="dxa"/>
            <w:tcMar>
              <w:left w:w="105" w:type="dxa"/>
              <w:right w:w="105" w:type="dxa"/>
            </w:tcMar>
          </w:tcPr>
          <w:p w:rsidR="06A034B1" w:rsidP="06A034B1" w:rsidRDefault="06A034B1" w14:paraId="5BBFD3D6" w14:textId="60ECC0A9">
            <w:pPr>
              <w:spacing w:line="259" w:lineRule="auto"/>
              <w:rPr>
                <w:rFonts w:ascii="Arial" w:hAnsi="Arial" w:eastAsia="Arial" w:cs="Arial"/>
                <w:color w:val="2F5496" w:themeColor="accent5" w:themeShade="BF"/>
                <w:sz w:val="24"/>
                <w:szCs w:val="24"/>
              </w:rPr>
            </w:pPr>
          </w:p>
        </w:tc>
        <w:tc>
          <w:tcPr>
            <w:tcW w:w="2355" w:type="dxa"/>
            <w:tcBorders>
              <w:right w:val="single" w:color="auto" w:sz="6" w:space="0"/>
            </w:tcBorders>
            <w:tcMar>
              <w:left w:w="105" w:type="dxa"/>
              <w:right w:w="105" w:type="dxa"/>
            </w:tcMar>
          </w:tcPr>
          <w:p w:rsidR="06A034B1" w:rsidP="06A034B1" w:rsidRDefault="06A034B1" w14:paraId="2C675D2E" w14:textId="33C3CD45">
            <w:pPr>
              <w:spacing w:line="259" w:lineRule="auto"/>
              <w:rPr>
                <w:rFonts w:ascii="Arial" w:hAnsi="Arial" w:eastAsia="Arial" w:cs="Arial"/>
                <w:color w:val="2F5496" w:themeColor="accent5" w:themeShade="BF"/>
                <w:sz w:val="24"/>
                <w:szCs w:val="24"/>
              </w:rPr>
            </w:pPr>
          </w:p>
        </w:tc>
      </w:tr>
      <w:tr w:rsidR="06A034B1" w:rsidTr="06A034B1" w14:paraId="29845F05" w14:textId="77777777">
        <w:trPr>
          <w:trHeight w:val="300"/>
        </w:trPr>
        <w:tc>
          <w:tcPr>
            <w:tcW w:w="2715" w:type="dxa"/>
            <w:tcBorders>
              <w:left w:val="single" w:color="auto" w:sz="6" w:space="0"/>
            </w:tcBorders>
            <w:tcMar>
              <w:left w:w="105" w:type="dxa"/>
              <w:right w:w="105" w:type="dxa"/>
            </w:tcMar>
          </w:tcPr>
          <w:p w:rsidR="06A034B1" w:rsidP="06A034B1" w:rsidRDefault="06A034B1" w14:paraId="7FECF476" w14:textId="17F30253">
            <w:pPr>
              <w:spacing w:line="259" w:lineRule="auto"/>
              <w:rPr>
                <w:rFonts w:ascii="Arial" w:hAnsi="Arial" w:eastAsia="Arial" w:cs="Arial"/>
                <w:color w:val="2F5496" w:themeColor="accent5" w:themeShade="BF"/>
                <w:sz w:val="24"/>
                <w:szCs w:val="24"/>
              </w:rPr>
            </w:pPr>
            <w:r w:rsidRPr="06A034B1">
              <w:rPr>
                <w:rFonts w:ascii="Arial" w:hAnsi="Arial" w:eastAsia="Arial" w:cs="Arial"/>
                <w:b/>
                <w:bCs/>
                <w:color w:val="2F5496" w:themeColor="accent5" w:themeShade="BF"/>
                <w:sz w:val="24"/>
                <w:szCs w:val="24"/>
              </w:rPr>
              <w:t>Emma Mainwaring</w:t>
            </w:r>
          </w:p>
        </w:tc>
        <w:tc>
          <w:tcPr>
            <w:tcW w:w="2010" w:type="dxa"/>
            <w:tcMar>
              <w:left w:w="105" w:type="dxa"/>
              <w:right w:w="105" w:type="dxa"/>
            </w:tcMar>
          </w:tcPr>
          <w:p w:rsidR="06A034B1" w:rsidP="06A034B1" w:rsidRDefault="06A034B1" w14:paraId="6E220961" w14:textId="4D9F093A">
            <w:pPr>
              <w:spacing w:line="259" w:lineRule="auto"/>
              <w:rPr>
                <w:rFonts w:ascii="Arial" w:hAnsi="Arial" w:eastAsia="Arial" w:cs="Arial"/>
                <w:color w:val="2F5496" w:themeColor="accent5" w:themeShade="BF"/>
                <w:sz w:val="24"/>
                <w:szCs w:val="24"/>
              </w:rPr>
            </w:pPr>
          </w:p>
        </w:tc>
        <w:tc>
          <w:tcPr>
            <w:tcW w:w="2355" w:type="dxa"/>
            <w:tcMar>
              <w:left w:w="105" w:type="dxa"/>
              <w:right w:w="105" w:type="dxa"/>
            </w:tcMar>
          </w:tcPr>
          <w:p w:rsidR="06A034B1" w:rsidP="06A034B1" w:rsidRDefault="06A034B1" w14:paraId="0CA72D64" w14:textId="129C2C6F">
            <w:pPr>
              <w:spacing w:line="259" w:lineRule="auto"/>
              <w:rPr>
                <w:rFonts w:ascii="Arial" w:hAnsi="Arial" w:eastAsia="Arial" w:cs="Arial"/>
                <w:color w:val="2F5496" w:themeColor="accent5" w:themeShade="BF"/>
                <w:sz w:val="24"/>
                <w:szCs w:val="24"/>
              </w:rPr>
            </w:pPr>
          </w:p>
        </w:tc>
        <w:tc>
          <w:tcPr>
            <w:tcW w:w="2355" w:type="dxa"/>
            <w:tcBorders>
              <w:right w:val="single" w:color="auto" w:sz="6" w:space="0"/>
            </w:tcBorders>
            <w:tcMar>
              <w:left w:w="105" w:type="dxa"/>
              <w:right w:w="105" w:type="dxa"/>
            </w:tcMar>
          </w:tcPr>
          <w:p w:rsidR="06A034B1" w:rsidP="06A034B1" w:rsidRDefault="06A034B1" w14:paraId="4BA79498" w14:textId="490244F8">
            <w:pPr>
              <w:spacing w:line="259" w:lineRule="auto"/>
              <w:rPr>
                <w:rFonts w:ascii="Arial" w:hAnsi="Arial" w:eastAsia="Arial" w:cs="Arial"/>
                <w:color w:val="2F5496" w:themeColor="accent5" w:themeShade="BF"/>
                <w:sz w:val="24"/>
                <w:szCs w:val="24"/>
              </w:rPr>
            </w:pPr>
          </w:p>
        </w:tc>
      </w:tr>
      <w:tr w:rsidR="06A034B1" w:rsidTr="06A034B1" w14:paraId="554079E8" w14:textId="77777777">
        <w:trPr>
          <w:trHeight w:val="300"/>
        </w:trPr>
        <w:tc>
          <w:tcPr>
            <w:tcW w:w="2715" w:type="dxa"/>
            <w:tcBorders>
              <w:left w:val="single" w:color="auto" w:sz="6" w:space="0"/>
              <w:bottom w:val="single" w:color="auto" w:sz="6" w:space="0"/>
            </w:tcBorders>
            <w:tcMar>
              <w:left w:w="105" w:type="dxa"/>
              <w:right w:w="105" w:type="dxa"/>
            </w:tcMar>
          </w:tcPr>
          <w:p w:rsidR="06A034B1" w:rsidP="06A034B1" w:rsidRDefault="06A034B1" w14:paraId="153BBDAB" w14:textId="325A2D97">
            <w:pPr>
              <w:spacing w:line="259" w:lineRule="auto"/>
              <w:rPr>
                <w:rFonts w:ascii="Arial" w:hAnsi="Arial" w:eastAsia="Arial" w:cs="Arial"/>
                <w:color w:val="2F5496" w:themeColor="accent5" w:themeShade="BF"/>
                <w:sz w:val="24"/>
                <w:szCs w:val="24"/>
              </w:rPr>
            </w:pPr>
            <w:r w:rsidRPr="06A034B1">
              <w:rPr>
                <w:rFonts w:ascii="Arial" w:hAnsi="Arial" w:eastAsia="Arial" w:cs="Arial"/>
                <w:b/>
                <w:bCs/>
                <w:color w:val="2F5496" w:themeColor="accent5" w:themeShade="BF"/>
                <w:sz w:val="24"/>
                <w:szCs w:val="24"/>
              </w:rPr>
              <w:t>Jeanette Farnworth</w:t>
            </w:r>
          </w:p>
        </w:tc>
        <w:tc>
          <w:tcPr>
            <w:tcW w:w="2010" w:type="dxa"/>
            <w:tcBorders>
              <w:bottom w:val="single" w:color="auto" w:sz="6" w:space="0"/>
            </w:tcBorders>
            <w:tcMar>
              <w:left w:w="105" w:type="dxa"/>
              <w:right w:w="105" w:type="dxa"/>
            </w:tcMar>
          </w:tcPr>
          <w:p w:rsidR="06A034B1" w:rsidP="06A034B1" w:rsidRDefault="06A034B1" w14:paraId="3E9B4CCD" w14:textId="428711F3">
            <w:pPr>
              <w:spacing w:line="259" w:lineRule="auto"/>
              <w:rPr>
                <w:rFonts w:ascii="Arial" w:hAnsi="Arial" w:eastAsia="Arial" w:cs="Arial"/>
                <w:color w:val="2F5496" w:themeColor="accent5" w:themeShade="BF"/>
                <w:sz w:val="24"/>
                <w:szCs w:val="24"/>
              </w:rPr>
            </w:pPr>
          </w:p>
        </w:tc>
        <w:tc>
          <w:tcPr>
            <w:tcW w:w="2355" w:type="dxa"/>
            <w:tcBorders>
              <w:bottom w:val="single" w:color="auto" w:sz="6" w:space="0"/>
            </w:tcBorders>
            <w:tcMar>
              <w:left w:w="105" w:type="dxa"/>
              <w:right w:w="105" w:type="dxa"/>
            </w:tcMar>
          </w:tcPr>
          <w:p w:rsidR="06A034B1" w:rsidP="06A034B1" w:rsidRDefault="06A034B1" w14:paraId="649926BF" w14:textId="3637D471">
            <w:pPr>
              <w:spacing w:line="259" w:lineRule="auto"/>
              <w:rPr>
                <w:rFonts w:ascii="Arial" w:hAnsi="Arial" w:eastAsia="Arial" w:cs="Arial"/>
                <w:color w:val="2F5496" w:themeColor="accent5" w:themeShade="BF"/>
                <w:sz w:val="24"/>
                <w:szCs w:val="24"/>
              </w:rPr>
            </w:pPr>
          </w:p>
        </w:tc>
        <w:tc>
          <w:tcPr>
            <w:tcW w:w="2355" w:type="dxa"/>
            <w:tcBorders>
              <w:bottom w:val="single" w:color="auto" w:sz="6" w:space="0"/>
              <w:right w:val="single" w:color="auto" w:sz="6" w:space="0"/>
            </w:tcBorders>
            <w:tcMar>
              <w:left w:w="105" w:type="dxa"/>
              <w:right w:w="105" w:type="dxa"/>
            </w:tcMar>
          </w:tcPr>
          <w:p w:rsidR="06A034B1" w:rsidP="06A034B1" w:rsidRDefault="06A034B1" w14:paraId="52D92CBB" w14:textId="27E8D591">
            <w:pPr>
              <w:spacing w:line="259" w:lineRule="auto"/>
              <w:rPr>
                <w:rFonts w:ascii="Arial" w:hAnsi="Arial" w:eastAsia="Arial" w:cs="Arial"/>
                <w:color w:val="2F5496" w:themeColor="accent5" w:themeShade="BF"/>
                <w:sz w:val="24"/>
                <w:szCs w:val="24"/>
              </w:rPr>
            </w:pPr>
          </w:p>
        </w:tc>
      </w:tr>
    </w:tbl>
    <w:p w:rsidR="06A034B1" w:rsidP="06A034B1" w:rsidRDefault="06A034B1" w14:paraId="4D4C9BA0" w14:textId="708927F3">
      <w:pPr>
        <w:spacing w:after="0" w:line="240" w:lineRule="auto"/>
        <w:rPr>
          <w:rFonts w:ascii="Arial" w:hAnsi="Arial" w:eastAsia="Arial" w:cs="Arial"/>
          <w:color w:val="002060"/>
          <w:sz w:val="24"/>
          <w:szCs w:val="24"/>
        </w:rPr>
      </w:pPr>
    </w:p>
    <w:p w:rsidR="06A034B1" w:rsidP="06A034B1" w:rsidRDefault="06A034B1" w14:paraId="08B09428" w14:textId="72700889">
      <w:pPr>
        <w:shd w:val="clear" w:color="auto" w:fill="FFFFFF" w:themeFill="background1"/>
        <w:spacing w:before="384" w:after="384" w:line="360" w:lineRule="atLeast"/>
        <w:rPr>
          <w:rFonts w:ascii="Arial" w:hAnsi="Arial" w:eastAsia="Times New Roman" w:cs="Arial"/>
          <w:i/>
          <w:iCs/>
          <w:lang w:val="en-US" w:eastAsia="en-GB"/>
        </w:rPr>
      </w:pPr>
    </w:p>
    <w:p w:rsidR="009C1A03" w:rsidP="000F24D6" w:rsidRDefault="009C1A03" w14:paraId="3EE46A20" w14:textId="1353D018">
      <w:pPr>
        <w:rPr>
          <w:rFonts w:ascii="Arial" w:hAnsi="Arial" w:cs="Arial"/>
        </w:rPr>
      </w:pPr>
    </w:p>
    <w:p w:rsidRPr="00110E57" w:rsidR="00110E57" w:rsidP="00110E57" w:rsidRDefault="00110E57" w14:paraId="1162E51D" w14:textId="19FC4C73">
      <w:pPr>
        <w:rPr>
          <w:rFonts w:ascii="Arial" w:hAnsi="Arial" w:cs="Arial"/>
        </w:rPr>
      </w:pPr>
    </w:p>
    <w:p w:rsidRPr="00110E57" w:rsidR="00110E57" w:rsidP="00110E57" w:rsidRDefault="00110E57" w14:paraId="7F0D931E" w14:textId="46D1E0B5">
      <w:pPr>
        <w:rPr>
          <w:rFonts w:ascii="Arial" w:hAnsi="Arial" w:cs="Arial"/>
        </w:rPr>
      </w:pPr>
    </w:p>
    <w:p w:rsidRPr="00110E57" w:rsidR="00110E57" w:rsidP="00110E57" w:rsidRDefault="00110E57" w14:paraId="7CA64E80" w14:textId="131E8109">
      <w:pPr>
        <w:rPr>
          <w:rFonts w:ascii="Arial" w:hAnsi="Arial" w:cs="Arial"/>
        </w:rPr>
      </w:pPr>
    </w:p>
    <w:p w:rsidRPr="00110E57" w:rsidR="00110E57" w:rsidP="00110E57" w:rsidRDefault="00110E57" w14:paraId="1448E58D" w14:textId="4B9B1D4D">
      <w:pPr>
        <w:rPr>
          <w:rFonts w:ascii="Arial" w:hAnsi="Arial" w:cs="Arial"/>
        </w:rPr>
      </w:pPr>
    </w:p>
    <w:p w:rsidRPr="00110E57" w:rsidR="00110E57" w:rsidP="00110E57" w:rsidRDefault="00110E57" w14:paraId="18BFECF7" w14:textId="15F278FB">
      <w:pPr>
        <w:rPr>
          <w:rFonts w:ascii="Arial" w:hAnsi="Arial" w:cs="Arial"/>
        </w:rPr>
      </w:pPr>
    </w:p>
    <w:p w:rsidRPr="00110E57" w:rsidR="00110E57" w:rsidP="00110E57" w:rsidRDefault="00110E57" w14:paraId="1217DFF9" w14:textId="38F7FC12">
      <w:pPr>
        <w:rPr>
          <w:rFonts w:ascii="Arial" w:hAnsi="Arial" w:cs="Arial"/>
        </w:rPr>
      </w:pPr>
    </w:p>
    <w:p w:rsidRPr="00110E57" w:rsidR="00110E57" w:rsidP="00110E57" w:rsidRDefault="00110E57" w14:paraId="1C8E0340" w14:textId="0F1F7762">
      <w:pPr>
        <w:tabs>
          <w:tab w:val="left" w:pos="3660"/>
        </w:tabs>
        <w:rPr>
          <w:rFonts w:ascii="Arial" w:hAnsi="Arial" w:cs="Arial"/>
        </w:rPr>
      </w:pPr>
      <w:r>
        <w:rPr>
          <w:rFonts w:ascii="Arial" w:hAnsi="Arial" w:cs="Arial"/>
        </w:rPr>
        <w:tab/>
      </w:r>
    </w:p>
    <w:sectPr w:rsidRPr="00110E57" w:rsidR="00110E57" w:rsidSect="00556B01">
      <w:headerReference w:type="even" r:id="rId7"/>
      <w:headerReference w:type="default" r:id="rId8"/>
      <w:footerReference w:type="even" r:id="rId9"/>
      <w:footerReference w:type="default" r:id="rId10"/>
      <w:headerReference w:type="first" r:id="rId11"/>
      <w:footerReference w:type="first" r:id="rId12"/>
      <w:pgSz w:w="11906" w:h="16838" w:orient="portrait"/>
      <w:pgMar w:top="156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6B01" w:rsidP="00E45CCB" w:rsidRDefault="00556B01" w14:paraId="422DD2CC" w14:textId="77777777">
      <w:pPr>
        <w:spacing w:after="0" w:line="240" w:lineRule="auto"/>
      </w:pPr>
      <w:r>
        <w:separator/>
      </w:r>
    </w:p>
  </w:endnote>
  <w:endnote w:type="continuationSeparator" w:id="0">
    <w:p w:rsidR="00556B01" w:rsidP="00E45CCB" w:rsidRDefault="00556B01" w14:paraId="634783A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rebuchet MS">
    <w:panose1 w:val="020B0603020202020204"/>
    <w:charset w:val="00"/>
    <w:family w:val="swiss"/>
    <w:pitch w:val="variable"/>
    <w:sig w:usb0="00000687" w:usb1="00000000" w:usb2="00000000" w:usb3="00000000" w:csb0="0000009F" w:csb1="00000000"/>
  </w:font>
  <w:font w:name="Tempus Sans ITC">
    <w:panose1 w:val="04020404030007020202"/>
    <w:charset w:val="00"/>
    <w:family w:val="decorative"/>
    <w:pitch w:val="variable"/>
    <w:sig w:usb0="00000003" w:usb1="00000000" w:usb2="00000000" w:usb3="00000000" w:csb0="00000001"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DC4" w:rsidRDefault="00AD6DC4" w14:paraId="1065401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0E57" w:rsidP="001338D9" w:rsidRDefault="00110E57" w14:paraId="4682A80D" w14:textId="0E3EDE39">
    <w:pPr>
      <w:pStyle w:val="Footer"/>
      <w:jc w:val="right"/>
    </w:pPr>
    <w:r w:rsidRPr="64C94736" w:rsidR="64C94736">
      <w:rPr>
        <w:rFonts w:cs="Calibri" w:cstheme="minorAscii"/>
        <w:b w:val="1"/>
        <w:bCs w:val="1"/>
        <w:i w:val="1"/>
        <w:iCs w:val="1"/>
        <w:color w:val="808080" w:themeColor="background1" w:themeTint="FF" w:themeShade="80"/>
      </w:rPr>
      <w:t>RDM_P022</w:t>
    </w:r>
    <w:r>
      <w:tab/>
    </w:r>
    <w:r w:rsidRPr="64C94736" w:rsidR="64C94736">
      <w:rPr>
        <w:rFonts w:cs="Calibri" w:cstheme="minorAscii"/>
        <w:b w:val="1"/>
        <w:bCs w:val="1"/>
        <w:i w:val="1"/>
        <w:iCs w:val="1"/>
        <w:color w:val="808080" w:themeColor="background1" w:themeTint="FF" w:themeShade="80"/>
      </w:rPr>
      <w:t xml:space="preserve">Created: </w:t>
    </w:r>
    <w:r w:rsidRPr="64C94736" w:rsidR="64C94736">
      <w:rPr>
        <w:rFonts w:cs="Calibri" w:cstheme="minorAscii"/>
        <w:b w:val="1"/>
        <w:bCs w:val="1"/>
        <w:i w:val="1"/>
        <w:iCs w:val="1"/>
        <w:color w:val="808080" w:themeColor="background1" w:themeTint="FF" w:themeShade="80"/>
      </w:rPr>
      <w:t xml:space="preserve">July </w:t>
    </w:r>
    <w:r w:rsidRPr="64C94736" w:rsidR="64C94736">
      <w:rPr>
        <w:rFonts w:cs="Calibri" w:cstheme="minorAscii"/>
        <w:b w:val="1"/>
        <w:bCs w:val="1"/>
        <w:i w:val="1"/>
        <w:iCs w:val="1"/>
        <w:color w:val="808080" w:themeColor="background1" w:themeTint="FF" w:themeShade="80"/>
      </w:rPr>
      <w:t>2025 Reviewed JULY 2026</w:t>
    </w:r>
    <w:r>
      <w:tab/>
    </w:r>
    <w:r w:rsidRPr="64C94736" w:rsidR="64C94736">
      <w:rPr>
        <w:rFonts w:cs="Calibri" w:cstheme="minorAscii"/>
        <w:b w:val="1"/>
        <w:bCs w:val="1"/>
        <w:i w:val="1"/>
        <w:iCs w:val="1"/>
        <w:color w:val="808080" w:themeColor="background1" w:themeTint="FF" w:themeShade="80"/>
      </w:rPr>
      <w:t xml:space="preserve">Page </w:t>
    </w:r>
    <w:sdt>
      <w:sdtPr>
        <w:id w:val="1287625147"/>
        <w:docPartObj>
          <w:docPartGallery w:val="Page Numbers (Bottom of Page)"/>
          <w:docPartUnique/>
        </w:docPartObj>
        <w:rPr>
          <w:rFonts w:cs="Calibri" w:cstheme="minorAscii"/>
          <w:b w:val="1"/>
          <w:bCs w:val="1"/>
          <w:i w:val="1"/>
          <w:iCs w:val="1"/>
          <w:color w:val="808080" w:themeColor="background1" w:themeTint="FF" w:themeShade="80"/>
        </w:rPr>
      </w:sdtPr>
      <w:sdtContent>
        <w:r w:rsidRPr="64C94736">
          <w:rPr>
            <w:rFonts w:cs="Calibri" w:cstheme="minorAscii"/>
            <w:b w:val="1"/>
            <w:bCs w:val="1"/>
            <w:i w:val="1"/>
            <w:iCs w:val="1"/>
            <w:color w:val="808080" w:themeColor="background1" w:themeTint="FF" w:themeShade="80"/>
          </w:rPr>
          <w:fldChar w:fldCharType="begin"/>
        </w:r>
        <w:r w:rsidRPr="64C94736">
          <w:rPr>
            <w:rFonts w:cs="Calibri" w:cstheme="minorAscii"/>
            <w:b w:val="1"/>
            <w:bCs w:val="1"/>
            <w:i w:val="1"/>
            <w:iCs w:val="1"/>
            <w:color w:val="808080" w:themeColor="background1" w:themeTint="FF" w:themeShade="80"/>
          </w:rPr>
          <w:instrText xml:space="preserve"> PAGE   \* MERGEFORMAT </w:instrText>
        </w:r>
        <w:r w:rsidRPr="64C94736">
          <w:rPr>
            <w:rFonts w:cs="Calibri" w:cstheme="minorAscii"/>
            <w:b w:val="1"/>
            <w:bCs w:val="1"/>
            <w:i w:val="1"/>
            <w:iCs w:val="1"/>
            <w:color w:val="808080" w:themeColor="background1" w:themeTint="FF" w:themeShade="80"/>
          </w:rPr>
          <w:fldChar w:fldCharType="separate"/>
        </w:r>
        <w:r w:rsidRPr="64C94736" w:rsidR="64C94736">
          <w:rPr>
            <w:rFonts w:cs="Calibri" w:cstheme="minorAscii"/>
            <w:b w:val="1"/>
            <w:bCs w:val="1"/>
            <w:i w:val="1"/>
            <w:iCs w:val="1"/>
            <w:color w:val="808080" w:themeColor="background1" w:themeTint="FF" w:themeShade="80"/>
          </w:rPr>
          <w:t>2</w:t>
        </w:r>
        <w:r w:rsidRPr="64C94736">
          <w:rPr>
            <w:rFonts w:cs="Calibri" w:cstheme="minorAscii"/>
            <w:b w:val="1"/>
            <w:bCs w:val="1"/>
            <w:i w:val="1"/>
            <w:iCs w:val="1"/>
            <w:color w:val="808080" w:themeColor="background1" w:themeTint="FF" w:themeShade="80"/>
          </w:rPr>
          <w:fldChar w:fldCharType="end"/>
        </w:r>
      </w:sdtContent>
      <w:sdtEndPr>
        <w:rPr>
          <w:rFonts w:cs="Calibri" w:cstheme="minorAscii"/>
          <w:b w:val="1"/>
          <w:bCs w:val="1"/>
          <w:i w:val="1"/>
          <w:iCs w:val="1"/>
          <w:color w:val="808080" w:themeColor="background1" w:themeTint="FF" w:themeShade="80"/>
        </w:rPr>
      </w:sdtEndPr>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DC4" w:rsidRDefault="00AD6DC4" w14:paraId="432E69E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6B01" w:rsidP="00E45CCB" w:rsidRDefault="00556B01" w14:paraId="517C8E60" w14:textId="77777777">
      <w:pPr>
        <w:spacing w:after="0" w:line="240" w:lineRule="auto"/>
      </w:pPr>
      <w:r>
        <w:separator/>
      </w:r>
    </w:p>
  </w:footnote>
  <w:footnote w:type="continuationSeparator" w:id="0">
    <w:p w:rsidR="00556B01" w:rsidP="00E45CCB" w:rsidRDefault="00556B01" w14:paraId="60AD871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DC4" w:rsidRDefault="00AD6DC4" w14:paraId="4697395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7B0BD8" w:rsidR="009545D0" w:rsidP="009545D0" w:rsidRDefault="009545D0" w14:paraId="22A52EC4" w14:textId="77777777">
    <w:pPr>
      <w:pStyle w:val="Header"/>
      <w:rPr>
        <w:rFonts w:cstheme="minorHAnsi"/>
        <w:b/>
        <w:i/>
        <w:color w:val="808080" w:themeColor="background1" w:themeShade="80"/>
        <w:szCs w:val="16"/>
        <w:lang w:val="en-US"/>
      </w:rPr>
    </w:pPr>
    <w:r w:rsidRPr="00717DF9">
      <w:rPr>
        <w:rFonts w:ascii="Trebuchet MS" w:hAnsi="Trebuchet MS"/>
        <w:b/>
        <w:noProof/>
        <w:color w:val="002060"/>
        <w:sz w:val="24"/>
        <w:szCs w:val="24"/>
        <w:lang w:eastAsia="en-GB"/>
      </w:rPr>
      <w:drawing>
        <wp:anchor distT="0" distB="0" distL="114300" distR="114300" simplePos="0" relativeHeight="251659264" behindDoc="0" locked="0" layoutInCell="1" allowOverlap="1" wp14:anchorId="60148053" wp14:editId="0D8BD9BB">
          <wp:simplePos x="0" y="0"/>
          <wp:positionH relativeFrom="column">
            <wp:posOffset>5048250</wp:posOffset>
          </wp:positionH>
          <wp:positionV relativeFrom="paragraph">
            <wp:posOffset>-230505</wp:posOffset>
          </wp:positionV>
          <wp:extent cx="1265555" cy="694055"/>
          <wp:effectExtent l="0" t="0" r="0" b="0"/>
          <wp:wrapThrough wrapText="bothSides">
            <wp:wrapPolygon edited="0">
              <wp:start x="0" y="0"/>
              <wp:lineTo x="0" y="20750"/>
              <wp:lineTo x="21134" y="20750"/>
              <wp:lineTo x="21134"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1265555" cy="694055"/>
                  </a:xfrm>
                  <a:prstGeom prst="rect">
                    <a:avLst/>
                  </a:prstGeom>
                </pic:spPr>
              </pic:pic>
            </a:graphicData>
          </a:graphic>
          <wp14:sizeRelH relativeFrom="page">
            <wp14:pctWidth>0</wp14:pctWidth>
          </wp14:sizeRelH>
          <wp14:sizeRelV relativeFrom="page">
            <wp14:pctHeight>0</wp14:pctHeight>
          </wp14:sizeRelV>
        </wp:anchor>
      </w:drawing>
    </w:r>
    <w:r>
      <w:rPr>
        <w:rFonts w:cstheme="minorHAnsi"/>
        <w:b/>
        <w:i/>
        <w:color w:val="808080" w:themeColor="background1" w:themeShade="80"/>
        <w:szCs w:val="16"/>
        <w:lang w:val="en-US"/>
      </w:rPr>
      <w:t xml:space="preserve">RDM: </w:t>
    </w:r>
    <w:proofErr w:type="spellStart"/>
    <w:r w:rsidRPr="007B0BD8">
      <w:rPr>
        <w:rFonts w:cstheme="minorHAnsi"/>
        <w:b/>
        <w:i/>
        <w:color w:val="808080" w:themeColor="background1" w:themeShade="80"/>
        <w:szCs w:val="16"/>
        <w:lang w:val="en-US"/>
      </w:rPr>
      <w:t>Rossendale</w:t>
    </w:r>
    <w:proofErr w:type="spellEnd"/>
    <w:r w:rsidRPr="007B0BD8">
      <w:rPr>
        <w:rFonts w:cstheme="minorHAnsi"/>
        <w:b/>
        <w:i/>
        <w:color w:val="808080" w:themeColor="background1" w:themeShade="80"/>
        <w:szCs w:val="16"/>
        <w:lang w:val="en-US"/>
      </w:rPr>
      <w:t xml:space="preserve"> Drum Majorettes (founded 18/05/2018)</w:t>
    </w:r>
  </w:p>
  <w:p w:rsidRPr="00E45CCB" w:rsidR="00E45CCB" w:rsidRDefault="00E45CCB" w14:paraId="35FFCC20" w14:textId="77777777">
    <w:pPr>
      <w:pStyle w:val="Header"/>
      <w:rPr>
        <w:rFonts w:ascii="Tempus Sans ITC" w:hAnsi="Tempus Sans ITC"/>
        <w:b/>
        <w:color w:val="002060"/>
        <w:sz w:val="28"/>
        <w:szCs w:val="28"/>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DC4" w:rsidRDefault="00AD6DC4" w14:paraId="668416F4" w14:textId="77777777">
    <w:pPr>
      <w:pStyle w:val="Header"/>
    </w:pPr>
  </w:p>
</w:hdr>
</file>

<file path=word/numbering.xml><?xml version="1.0" encoding="utf-8"?>
<w:numbering xmlns:w="http://schemas.openxmlformats.org/wordprocessingml/2006/main">
  <w:abstractNum xmlns:w="http://schemas.openxmlformats.org/wordprocessingml/2006/main" w:abstractNumId="6">
    <w:nsid w:val="7e0bc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b5a83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c2605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f901b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59ade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2d7eb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27"/>
  <w:revisionView w:inkAnnotation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CB"/>
    <w:rsid w:val="0002287E"/>
    <w:rsid w:val="000418D3"/>
    <w:rsid w:val="000F24D6"/>
    <w:rsid w:val="00110E57"/>
    <w:rsid w:val="001338D9"/>
    <w:rsid w:val="00174719"/>
    <w:rsid w:val="001904BA"/>
    <w:rsid w:val="00192447"/>
    <w:rsid w:val="0020680E"/>
    <w:rsid w:val="00215E18"/>
    <w:rsid w:val="00274533"/>
    <w:rsid w:val="00296ED0"/>
    <w:rsid w:val="002B76AC"/>
    <w:rsid w:val="003722DE"/>
    <w:rsid w:val="00380107"/>
    <w:rsid w:val="00431403"/>
    <w:rsid w:val="004C7DAB"/>
    <w:rsid w:val="004D36AD"/>
    <w:rsid w:val="005075B3"/>
    <w:rsid w:val="0053380C"/>
    <w:rsid w:val="00556B01"/>
    <w:rsid w:val="00631B7C"/>
    <w:rsid w:val="006508E1"/>
    <w:rsid w:val="00707D73"/>
    <w:rsid w:val="00846E6D"/>
    <w:rsid w:val="008A7C1D"/>
    <w:rsid w:val="008C2734"/>
    <w:rsid w:val="00942236"/>
    <w:rsid w:val="009458D7"/>
    <w:rsid w:val="009545D0"/>
    <w:rsid w:val="00961114"/>
    <w:rsid w:val="009B30CB"/>
    <w:rsid w:val="009C1A03"/>
    <w:rsid w:val="00A12BD0"/>
    <w:rsid w:val="00A425FB"/>
    <w:rsid w:val="00A4456A"/>
    <w:rsid w:val="00AD6DC4"/>
    <w:rsid w:val="00C75E75"/>
    <w:rsid w:val="00CF6656"/>
    <w:rsid w:val="00E45CCB"/>
    <w:rsid w:val="00EC210A"/>
    <w:rsid w:val="00ED259B"/>
    <w:rsid w:val="00F264F5"/>
    <w:rsid w:val="00FA4834"/>
    <w:rsid w:val="00FB61B6"/>
    <w:rsid w:val="00FD2A78"/>
    <w:rsid w:val="00FD547E"/>
    <w:rsid w:val="00FE3C3A"/>
    <w:rsid w:val="06A034B1"/>
    <w:rsid w:val="2FADF49B"/>
    <w:rsid w:val="64C94736"/>
    <w:rsid w:val="6B8471D0"/>
    <w:rsid w:val="6C8FF66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6E00A4"/>
  <w15:chartTrackingRefBased/>
  <w15:docId w15:val="{89ADBC2B-D3CE-41E5-BC49-920125CD53B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10E57"/>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4">
    <w:name w:val="heading 4"/>
    <w:basedOn w:val="Normal"/>
    <w:link w:val="Heading4Char"/>
    <w:uiPriority w:val="9"/>
    <w:qFormat/>
    <w:rsid w:val="000F24D6"/>
    <w:pPr>
      <w:spacing w:before="240" w:after="240" w:line="240" w:lineRule="atLeast"/>
      <w:outlineLvl w:val="3"/>
    </w:pPr>
    <w:rPr>
      <w:rFonts w:ascii="Times New Roman" w:hAnsi="Times New Roman" w:eastAsia="Times New Roman" w:cs="Times New Roman"/>
      <w:b/>
      <w:bCs/>
      <w:sz w:val="36"/>
      <w:szCs w:val="36"/>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E45CCB"/>
    <w:pPr>
      <w:autoSpaceDE w:val="0"/>
      <w:autoSpaceDN w:val="0"/>
      <w:adjustRightInd w:val="0"/>
      <w:spacing w:after="0" w:line="240" w:lineRule="auto"/>
    </w:pPr>
    <w:rPr>
      <w:rFonts w:ascii="Comic Sans MS" w:hAnsi="Comic Sans MS" w:cs="Comic Sans MS"/>
      <w:color w:val="000000"/>
      <w:sz w:val="24"/>
      <w:szCs w:val="24"/>
    </w:rPr>
  </w:style>
  <w:style w:type="paragraph" w:styleId="Header">
    <w:name w:val="header"/>
    <w:basedOn w:val="Normal"/>
    <w:link w:val="HeaderChar"/>
    <w:uiPriority w:val="99"/>
    <w:unhideWhenUsed/>
    <w:rsid w:val="00E45CCB"/>
    <w:pPr>
      <w:tabs>
        <w:tab w:val="center" w:pos="4513"/>
        <w:tab w:val="right" w:pos="9026"/>
      </w:tabs>
      <w:spacing w:after="0" w:line="240" w:lineRule="auto"/>
    </w:pPr>
  </w:style>
  <w:style w:type="character" w:styleId="HeaderChar" w:customStyle="1">
    <w:name w:val="Header Char"/>
    <w:basedOn w:val="DefaultParagraphFont"/>
    <w:link w:val="Header"/>
    <w:uiPriority w:val="99"/>
    <w:rsid w:val="00E45CCB"/>
  </w:style>
  <w:style w:type="paragraph" w:styleId="Footer">
    <w:name w:val="footer"/>
    <w:basedOn w:val="Normal"/>
    <w:link w:val="FooterChar"/>
    <w:uiPriority w:val="99"/>
    <w:unhideWhenUsed/>
    <w:rsid w:val="00E45CCB"/>
    <w:pPr>
      <w:tabs>
        <w:tab w:val="center" w:pos="4513"/>
        <w:tab w:val="right" w:pos="9026"/>
      </w:tabs>
      <w:spacing w:after="0" w:line="240" w:lineRule="auto"/>
    </w:pPr>
  </w:style>
  <w:style w:type="character" w:styleId="FooterChar" w:customStyle="1">
    <w:name w:val="Footer Char"/>
    <w:basedOn w:val="DefaultParagraphFont"/>
    <w:link w:val="Footer"/>
    <w:uiPriority w:val="99"/>
    <w:rsid w:val="00E45CCB"/>
  </w:style>
  <w:style w:type="paragraph" w:styleId="NoSpacing">
    <w:name w:val="No Spacing"/>
    <w:uiPriority w:val="1"/>
    <w:qFormat/>
    <w:rsid w:val="00707D73"/>
    <w:pPr>
      <w:spacing w:after="0" w:line="240" w:lineRule="auto"/>
    </w:pPr>
    <w:rPr>
      <w:rFonts w:eastAsiaTheme="minorEastAsia"/>
      <w:lang w:val="en-US" w:eastAsia="ja-JP"/>
    </w:rPr>
  </w:style>
  <w:style w:type="character" w:styleId="Heading4Char" w:customStyle="1">
    <w:name w:val="Heading 4 Char"/>
    <w:basedOn w:val="DefaultParagraphFont"/>
    <w:link w:val="Heading4"/>
    <w:uiPriority w:val="9"/>
    <w:rsid w:val="000F24D6"/>
    <w:rPr>
      <w:rFonts w:ascii="Times New Roman" w:hAnsi="Times New Roman" w:eastAsia="Times New Roman" w:cs="Times New Roman"/>
      <w:b/>
      <w:bCs/>
      <w:sz w:val="36"/>
      <w:szCs w:val="36"/>
      <w:lang w:eastAsia="en-GB"/>
    </w:rPr>
  </w:style>
  <w:style w:type="character" w:styleId="Emphasis">
    <w:name w:val="Emphasis"/>
    <w:basedOn w:val="DefaultParagraphFont"/>
    <w:uiPriority w:val="20"/>
    <w:qFormat/>
    <w:rsid w:val="000F24D6"/>
    <w:rPr>
      <w:i/>
      <w:iCs/>
    </w:rPr>
  </w:style>
  <w:style w:type="paragraph" w:styleId="NormalWeb">
    <w:name w:val="Normal (Web)"/>
    <w:basedOn w:val="Normal"/>
    <w:uiPriority w:val="99"/>
    <w:semiHidden/>
    <w:unhideWhenUsed/>
    <w:rsid w:val="000F24D6"/>
    <w:pPr>
      <w:spacing w:before="384" w:after="384" w:line="240" w:lineRule="auto"/>
    </w:pPr>
    <w:rPr>
      <w:rFonts w:ascii="Times New Roman" w:hAnsi="Times New Roman" w:eastAsia="Times New Roman" w:cs="Times New Roman"/>
      <w:sz w:val="24"/>
      <w:szCs w:val="24"/>
      <w:lang w:eastAsia="en-GB"/>
    </w:rPr>
  </w:style>
  <w:style w:type="table" w:styleId="TableGrid">
    <w:name w:val="Table Grid"/>
    <w:basedOn w:val="TableNormal"/>
    <w:uiPriority w:val="39"/>
    <w:rsid w:val="009545D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110E57"/>
    <w:rPr>
      <w:rFonts w:asciiTheme="majorHAnsi" w:hAnsiTheme="majorHAnsi" w:eastAsiaTheme="majorEastAsia" w:cstheme="majorBidi"/>
      <w:color w:val="2E74B5" w:themeColor="accent1" w:themeShade="BF"/>
      <w:sz w:val="32"/>
      <w:szCs w:val="32"/>
    </w:rPr>
  </w:style>
  <w:style w:type="paragraph" w:styleId="FootnoteText">
    <w:name w:val="footnote text"/>
    <w:basedOn w:val="Normal"/>
    <w:link w:val="FootnoteTextChar"/>
    <w:uiPriority w:val="99"/>
    <w:semiHidden/>
    <w:unhideWhenUsed/>
    <w:rsid w:val="003722DE"/>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3722DE"/>
    <w:rPr>
      <w:sz w:val="20"/>
      <w:szCs w:val="20"/>
    </w:rPr>
  </w:style>
  <w:style w:type="character" w:styleId="FootnoteReference">
    <w:name w:val="footnote reference"/>
    <w:basedOn w:val="DefaultParagraphFont"/>
    <w:uiPriority w:val="99"/>
    <w:semiHidden/>
    <w:unhideWhenUsed/>
    <w:rsid w:val="003722DE"/>
    <w:rPr>
      <w:vertAlign w:val="superscript"/>
    </w:rPr>
  </w:style>
  <w:style w:type="paragraph" w:styleId="Heading2">
    <w:uiPriority w:val="9"/>
    <w:name w:val="heading 2"/>
    <w:basedOn w:val="Normal"/>
    <w:next w:val="Normal"/>
    <w:unhideWhenUsed/>
    <w:qFormat/>
    <w:rsid w:val="64C94736"/>
    <w:rPr>
      <w:rFonts w:ascii="Calibri Light" w:hAnsi="Calibri Light" w:eastAsia="等线 Light" w:cs="Times New Roman" w:asciiTheme="majorAscii" w:hAnsiTheme="majorAscii" w:eastAsiaTheme="majorEastAsia" w:cstheme="majorBidi"/>
      <w:color w:val="2E74B5"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64C94736"/>
    <w:rPr>
      <w:rFonts w:eastAsia="等线 Light" w:cs="Times New Roman" w:eastAsiaTheme="majorEastAsia" w:cstheme="majorBidi"/>
      <w:color w:val="2E74B5"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64C94736"/>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919146">
      <w:bodyDiv w:val="1"/>
      <w:marLeft w:val="0"/>
      <w:marRight w:val="0"/>
      <w:marTop w:val="0"/>
      <w:marBottom w:val="0"/>
      <w:divBdr>
        <w:top w:val="none" w:sz="0" w:space="0" w:color="auto"/>
        <w:left w:val="none" w:sz="0" w:space="0" w:color="auto"/>
        <w:bottom w:val="none" w:sz="0" w:space="0" w:color="auto"/>
        <w:right w:val="none" w:sz="0" w:space="0" w:color="auto"/>
      </w:divBdr>
      <w:divsChild>
        <w:div w:id="409431068">
          <w:marLeft w:val="0"/>
          <w:marRight w:val="0"/>
          <w:marTop w:val="0"/>
          <w:marBottom w:val="0"/>
          <w:divBdr>
            <w:top w:val="none" w:sz="0" w:space="0" w:color="auto"/>
            <w:left w:val="none" w:sz="0" w:space="0" w:color="auto"/>
            <w:bottom w:val="none" w:sz="0" w:space="0" w:color="auto"/>
            <w:right w:val="none" w:sz="0" w:space="0" w:color="auto"/>
          </w:divBdr>
          <w:divsChild>
            <w:div w:id="182206005">
              <w:marLeft w:val="0"/>
              <w:marRight w:val="0"/>
              <w:marTop w:val="300"/>
              <w:marBottom w:val="300"/>
              <w:divBdr>
                <w:top w:val="single" w:sz="6" w:space="0" w:color="E5E5E5"/>
                <w:left w:val="single" w:sz="6" w:space="15" w:color="E5E5E5"/>
                <w:bottom w:val="single" w:sz="6" w:space="15" w:color="E5E5E5"/>
                <w:right w:val="single" w:sz="6" w:space="15" w:color="E5E5E5"/>
              </w:divBdr>
              <w:divsChild>
                <w:div w:id="7057875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numbering" Target="numbering.xml" Id="Rdab2529a256d4557" /></Relationships>
</file>

<file path=word/_rels/header2.xml.rels><?xml version="1.0" encoding="UTF-8" standalone="yes"?>
<Relationships xmlns="http://schemas.openxmlformats.org/package/2006/relationships"><Relationship Id="rId1" Type="http://schemas.openxmlformats.org/officeDocument/2006/relationships/image" Target="media/image1.jpg"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C04D2-1569-457D-B054-78ADE5E3944F}">
  <ds:schemaRefs>
    <ds:schemaRef ds:uri="http://schemas.openxmlformats.org/officeDocument/2006/bibliography"/>
    <ds:schemaRef ds:uri="http://www.w3.org/2000/xmln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Simon Creasey</dc:creator>
  <keywords/>
  <dc:description/>
  <lastModifiedBy>Rossendale Drum Majorettes</lastModifiedBy>
  <revision>18</revision>
  <lastPrinted>2024-04-11T18:12:00.0000000Z</lastPrinted>
  <dcterms:created xsi:type="dcterms:W3CDTF">2024-06-24T20:25:00.0000000Z</dcterms:created>
  <dcterms:modified xsi:type="dcterms:W3CDTF">2025-07-30T14:34:52.1145693Z</dcterms:modified>
</coreProperties>
</file>